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98" w:rsidRPr="00F7455F" w:rsidRDefault="00367D98" w:rsidP="00B52816">
      <w:pPr>
        <w:spacing w:line="216" w:lineRule="auto"/>
        <w:rPr>
          <w:rFonts w:ascii="Calibri" w:hAnsi="Calibri"/>
          <w:color w:val="081B2A"/>
          <w:sz w:val="20"/>
          <w:szCs w:val="20"/>
        </w:rPr>
      </w:pPr>
    </w:p>
    <w:p w:rsidR="00B52816" w:rsidRPr="00B9049E" w:rsidRDefault="006A5241" w:rsidP="00B52816">
      <w:pPr>
        <w:spacing w:line="216" w:lineRule="auto"/>
        <w:rPr>
          <w:rFonts w:ascii="Calibri" w:hAnsi="Calibri"/>
          <w:color w:val="081B2A"/>
          <w:sz w:val="72"/>
        </w:rPr>
      </w:pPr>
      <w:r>
        <w:rPr>
          <w:rFonts w:ascii="Calibri" w:hAnsi="Calibri"/>
          <w:color w:val="081B2A"/>
          <w:sz w:val="72"/>
        </w:rPr>
        <w:t>Position Description</w:t>
      </w:r>
    </w:p>
    <w:p w:rsidR="00B52816" w:rsidRPr="00622A98" w:rsidRDefault="00463AAB" w:rsidP="00B52816">
      <w:pPr>
        <w:spacing w:line="216" w:lineRule="auto"/>
        <w:rPr>
          <w:rFonts w:ascii="Calibri" w:hAnsi="Calibri"/>
          <w:color w:val="63A70A"/>
          <w:sz w:val="40"/>
        </w:rPr>
      </w:pPr>
      <w:r>
        <w:rPr>
          <w:rFonts w:ascii="Calibri" w:hAnsi="Calibri"/>
          <w:color w:val="63A70A"/>
          <w:sz w:val="40"/>
        </w:rPr>
        <w:t>Media and Communications Manager</w:t>
      </w:r>
    </w:p>
    <w:p w:rsidR="00B52816" w:rsidRDefault="00B52816" w:rsidP="00B52816"/>
    <w:p w:rsidR="00B52816" w:rsidRDefault="00B52816" w:rsidP="00B52816">
      <w:pPr>
        <w:spacing w:line="216" w:lineRule="auto"/>
        <w:rPr>
          <w:rFonts w:ascii="Calibri" w:hAnsi="Calibri"/>
          <w:color w:val="081B2A"/>
        </w:rPr>
      </w:pPr>
    </w:p>
    <w:tbl>
      <w:tblPr>
        <w:tblW w:w="16110" w:type="dxa"/>
        <w:tblBorders>
          <w:top w:val="single" w:sz="18" w:space="0" w:color="BFBFBF"/>
          <w:insideV w:val="single" w:sz="18" w:space="0" w:color="BFBFBF"/>
        </w:tblBorders>
        <w:tblLook w:val="04A0" w:firstRow="1" w:lastRow="0" w:firstColumn="1" w:lastColumn="0" w:noHBand="0" w:noVBand="1"/>
      </w:tblPr>
      <w:tblGrid>
        <w:gridCol w:w="2376"/>
        <w:gridCol w:w="6867"/>
        <w:gridCol w:w="6867"/>
      </w:tblGrid>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Award &amp; grade:</w:t>
            </w:r>
          </w:p>
        </w:tc>
        <w:tc>
          <w:tcPr>
            <w:tcW w:w="6867" w:type="dxa"/>
            <w:vAlign w:val="center"/>
          </w:tcPr>
          <w:p w:rsidR="00B52816" w:rsidRPr="00AC40CC" w:rsidRDefault="00BD1FC9" w:rsidP="00664E07">
            <w:pPr>
              <w:rPr>
                <w:rFonts w:ascii="Calibri" w:hAnsi="Calibri" w:cs="Arial"/>
                <w:sz w:val="20"/>
                <w:szCs w:val="20"/>
              </w:rPr>
            </w:pPr>
            <w:r w:rsidRPr="008F71FA">
              <w:rPr>
                <w:rFonts w:asciiTheme="minorHAnsi" w:eastAsia="Times New Roman" w:hAnsiTheme="minorHAnsi" w:cs="Arial"/>
                <w:sz w:val="20"/>
                <w:szCs w:val="20"/>
              </w:rPr>
              <w:t>Health and Allied, Managers and Administrators HSUA 1 &amp; 5 2011-2015</w:t>
            </w:r>
            <w:r>
              <w:rPr>
                <w:rFonts w:asciiTheme="minorHAnsi" w:eastAsia="Times New Roman" w:hAnsiTheme="minorHAnsi" w:cs="Arial"/>
                <w:sz w:val="20"/>
                <w:szCs w:val="20"/>
              </w:rPr>
              <w:t xml:space="preserve"> Grade 6</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Salary range</w:t>
            </w:r>
          </w:p>
        </w:tc>
        <w:tc>
          <w:tcPr>
            <w:tcW w:w="6867" w:type="dxa"/>
            <w:vAlign w:val="center"/>
          </w:tcPr>
          <w:p w:rsidR="00B52816" w:rsidRPr="00AC40CC" w:rsidRDefault="00B52816" w:rsidP="00664E07">
            <w:pPr>
              <w:rPr>
                <w:rFonts w:ascii="Calibri" w:hAnsi="Calibri" w:cs="Arial"/>
                <w:sz w:val="20"/>
                <w:szCs w:val="20"/>
              </w:rPr>
            </w:pPr>
            <w:r>
              <w:rPr>
                <w:rFonts w:ascii="Calibri" w:hAnsi="Calibri" w:cs="Arial"/>
                <w:sz w:val="20"/>
                <w:szCs w:val="20"/>
              </w:rPr>
              <w:t>Dependent upon qualifications and experience</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EFT</w:t>
            </w:r>
          </w:p>
        </w:tc>
        <w:tc>
          <w:tcPr>
            <w:tcW w:w="6867" w:type="dxa"/>
            <w:vAlign w:val="center"/>
          </w:tcPr>
          <w:p w:rsidR="00B52816" w:rsidRPr="00AC40CC" w:rsidRDefault="006A5241" w:rsidP="00664E07">
            <w:pPr>
              <w:rPr>
                <w:rFonts w:ascii="Calibri" w:hAnsi="Calibri" w:cs="Arial"/>
                <w:sz w:val="20"/>
                <w:szCs w:val="20"/>
              </w:rPr>
            </w:pPr>
            <w:r>
              <w:rPr>
                <w:rFonts w:ascii="Calibri" w:hAnsi="Calibri" w:cs="Arial"/>
                <w:sz w:val="20"/>
                <w:szCs w:val="20"/>
              </w:rPr>
              <w:t>1.0 (Full time)</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Reporting to</w:t>
            </w:r>
          </w:p>
        </w:tc>
        <w:tc>
          <w:tcPr>
            <w:tcW w:w="6867" w:type="dxa"/>
            <w:vAlign w:val="center"/>
          </w:tcPr>
          <w:p w:rsidR="00B52816" w:rsidRPr="00AC40CC" w:rsidRDefault="006A5241" w:rsidP="00664E07">
            <w:pPr>
              <w:rPr>
                <w:rFonts w:ascii="Calibri" w:hAnsi="Calibri" w:cs="Arial"/>
                <w:sz w:val="20"/>
                <w:szCs w:val="20"/>
              </w:rPr>
            </w:pPr>
            <w:r>
              <w:rPr>
                <w:rFonts w:ascii="Calibri" w:hAnsi="Calibri" w:cs="Arial"/>
                <w:sz w:val="20"/>
                <w:szCs w:val="20"/>
              </w:rPr>
              <w:t>CEO</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Accountable to</w:t>
            </w:r>
          </w:p>
        </w:tc>
        <w:tc>
          <w:tcPr>
            <w:tcW w:w="6867" w:type="dxa"/>
            <w:vAlign w:val="center"/>
          </w:tcPr>
          <w:p w:rsidR="00B52816" w:rsidRPr="00AC40CC" w:rsidRDefault="00724F96" w:rsidP="00664E07">
            <w:pPr>
              <w:rPr>
                <w:rFonts w:ascii="Calibri" w:hAnsi="Calibri" w:cs="Arial"/>
                <w:sz w:val="20"/>
                <w:szCs w:val="20"/>
              </w:rPr>
            </w:pPr>
            <w:r>
              <w:rPr>
                <w:rFonts w:ascii="Calibri" w:hAnsi="Calibri" w:cs="Arial"/>
                <w:sz w:val="20"/>
                <w:szCs w:val="20"/>
              </w:rPr>
              <w:t>CEO</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Tenure</w:t>
            </w:r>
          </w:p>
        </w:tc>
        <w:tc>
          <w:tcPr>
            <w:tcW w:w="6867" w:type="dxa"/>
            <w:vAlign w:val="center"/>
          </w:tcPr>
          <w:p w:rsidR="00B52816" w:rsidRPr="00AC40CC" w:rsidRDefault="00BD1FC9" w:rsidP="00664E07">
            <w:pPr>
              <w:rPr>
                <w:rFonts w:ascii="Calibri" w:hAnsi="Calibri" w:cs="Arial"/>
                <w:sz w:val="20"/>
                <w:szCs w:val="20"/>
              </w:rPr>
            </w:pPr>
            <w:r>
              <w:rPr>
                <w:rFonts w:ascii="Calibri" w:hAnsi="Calibri" w:cs="Arial"/>
                <w:sz w:val="20"/>
                <w:szCs w:val="20"/>
              </w:rPr>
              <w:t>On</w:t>
            </w:r>
            <w:bookmarkStart w:id="0" w:name="_GoBack"/>
            <w:bookmarkEnd w:id="0"/>
            <w:r>
              <w:rPr>
                <w:rFonts w:ascii="Calibri" w:hAnsi="Calibri" w:cs="Arial"/>
                <w:sz w:val="20"/>
                <w:szCs w:val="20"/>
              </w:rPr>
              <w:t>going</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Direct reports</w:t>
            </w:r>
          </w:p>
        </w:tc>
        <w:tc>
          <w:tcPr>
            <w:tcW w:w="6867" w:type="dxa"/>
            <w:vAlign w:val="center"/>
          </w:tcPr>
          <w:p w:rsidR="00B52816" w:rsidRPr="00AC40CC" w:rsidRDefault="006A5241" w:rsidP="00664E07">
            <w:pPr>
              <w:rPr>
                <w:rFonts w:ascii="Calibri" w:hAnsi="Calibri" w:cs="Arial"/>
                <w:sz w:val="20"/>
                <w:szCs w:val="20"/>
              </w:rPr>
            </w:pPr>
            <w:r>
              <w:rPr>
                <w:rFonts w:ascii="Calibri" w:hAnsi="Calibri" w:cs="Arial"/>
                <w:sz w:val="20"/>
                <w:szCs w:val="20"/>
              </w:rPr>
              <w:t>Marketing and Communications Specialist</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Location</w:t>
            </w:r>
          </w:p>
        </w:tc>
        <w:tc>
          <w:tcPr>
            <w:tcW w:w="6867" w:type="dxa"/>
            <w:vAlign w:val="center"/>
          </w:tcPr>
          <w:p w:rsidR="00B52816" w:rsidRPr="00AC40CC" w:rsidRDefault="00351454" w:rsidP="00664E07">
            <w:pPr>
              <w:rPr>
                <w:rFonts w:ascii="Calibri" w:hAnsi="Calibri" w:cs="Arial"/>
                <w:sz w:val="20"/>
                <w:szCs w:val="20"/>
              </w:rPr>
            </w:pPr>
            <w:r>
              <w:rPr>
                <w:rFonts w:ascii="Calibri" w:hAnsi="Calibri" w:cs="Arial"/>
                <w:sz w:val="20"/>
                <w:szCs w:val="20"/>
              </w:rPr>
              <w:t>NRCH (23 Lennox St, Richmond)</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Pr>
                <w:rFonts w:ascii="Arial" w:hAnsi="Arial" w:cs="Arial"/>
                <w:b/>
                <w:sz w:val="20"/>
                <w:szCs w:val="20"/>
              </w:rPr>
              <w:t>Date issued</w:t>
            </w:r>
          </w:p>
        </w:tc>
        <w:tc>
          <w:tcPr>
            <w:tcW w:w="6867" w:type="dxa"/>
            <w:vAlign w:val="center"/>
          </w:tcPr>
          <w:p w:rsidR="00B52816" w:rsidRPr="00AC40CC" w:rsidRDefault="00F7455F" w:rsidP="00724F96">
            <w:pPr>
              <w:rPr>
                <w:rFonts w:ascii="Calibri" w:hAnsi="Calibri" w:cs="Arial"/>
                <w:sz w:val="20"/>
                <w:szCs w:val="20"/>
              </w:rPr>
            </w:pPr>
            <w:r>
              <w:rPr>
                <w:rFonts w:ascii="Calibri" w:hAnsi="Calibri" w:cs="Arial"/>
                <w:sz w:val="20"/>
                <w:szCs w:val="20"/>
              </w:rPr>
              <w:t>July 2018</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bl>
    <w:p w:rsidR="00B52816" w:rsidRDefault="00B52816" w:rsidP="00B52816">
      <w:pPr>
        <w:spacing w:line="216" w:lineRule="auto"/>
        <w:rPr>
          <w:rFonts w:ascii="Calibri" w:hAnsi="Calibri"/>
          <w:color w:val="081B2A"/>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Organisation Profile</w:t>
      </w:r>
    </w:p>
    <w:p w:rsidR="00B52816" w:rsidRDefault="00B52816" w:rsidP="00B52816">
      <w:pPr>
        <w:spacing w:line="216" w:lineRule="auto"/>
        <w:rPr>
          <w:rFonts w:ascii="Calibri" w:hAnsi="Calibri"/>
          <w:color w:val="081B2A"/>
        </w:rPr>
      </w:pPr>
    </w:p>
    <w:p w:rsidR="00B52816" w:rsidRPr="007774B4" w:rsidRDefault="00B52816" w:rsidP="00B52816">
      <w:pPr>
        <w:jc w:val="both"/>
        <w:rPr>
          <w:rFonts w:ascii="Calibri" w:hAnsi="Calibri" w:cs="Calibri"/>
          <w:sz w:val="20"/>
          <w:szCs w:val="20"/>
        </w:rPr>
      </w:pPr>
      <w:r w:rsidRPr="007774B4">
        <w:rPr>
          <w:rFonts w:ascii="Calibri" w:hAnsi="Calibri" w:cs="Calibri"/>
          <w:b/>
          <w:sz w:val="20"/>
          <w:szCs w:val="20"/>
        </w:rPr>
        <w:t>North Richmond Community Health (NRCH)</w:t>
      </w:r>
      <w:r w:rsidRPr="007774B4">
        <w:rPr>
          <w:rFonts w:ascii="Calibri" w:hAnsi="Calibri" w:cs="Calibri"/>
          <w:sz w:val="20"/>
          <w:szCs w:val="20"/>
        </w:rPr>
        <w:t xml:space="preserve"> is committed to making healthcare more accessible and culturally relevant. </w:t>
      </w:r>
    </w:p>
    <w:p w:rsidR="00B52816" w:rsidRDefault="00B52816" w:rsidP="00B52816">
      <w:pPr>
        <w:jc w:val="both"/>
        <w:rPr>
          <w:rFonts w:ascii="Calibri" w:hAnsi="Calibri" w:cs="Calibri"/>
          <w:sz w:val="20"/>
          <w:szCs w:val="20"/>
        </w:rPr>
      </w:pPr>
      <w:r w:rsidRPr="007774B4">
        <w:rPr>
          <w:rFonts w:ascii="Calibri" w:hAnsi="Calibri" w:cs="Calibri"/>
          <w:sz w:val="20"/>
          <w:szCs w:val="20"/>
        </w:rPr>
        <w:t>Our community health centre in Richmond provides a range of medical, allied health, dental and community services to clients from all backgrounds. We also provide specialist health services in other parts of Victoria, and work with health, government and community services around the country.</w:t>
      </w:r>
    </w:p>
    <w:p w:rsidR="00351454" w:rsidRDefault="00351454" w:rsidP="00B52816">
      <w:pPr>
        <w:jc w:val="both"/>
        <w:rPr>
          <w:rFonts w:ascii="Calibri" w:hAnsi="Calibri" w:cs="Calibri"/>
          <w:sz w:val="20"/>
          <w:szCs w:val="20"/>
        </w:rPr>
      </w:pPr>
    </w:p>
    <w:p w:rsidR="00351454" w:rsidRDefault="00351454" w:rsidP="00B52816">
      <w:pPr>
        <w:jc w:val="both"/>
        <w:rPr>
          <w:rFonts w:ascii="Calibri" w:hAnsi="Calibri" w:cs="Calibri"/>
          <w:sz w:val="20"/>
          <w:szCs w:val="20"/>
        </w:rPr>
      </w:pPr>
      <w:r>
        <w:rPr>
          <w:rFonts w:ascii="Calibri" w:hAnsi="Calibri" w:cs="Calibri"/>
          <w:sz w:val="20"/>
          <w:szCs w:val="20"/>
        </w:rPr>
        <w:t>Our programs include:</w:t>
      </w:r>
    </w:p>
    <w:p w:rsidR="00351454" w:rsidRDefault="00351454" w:rsidP="00B52816">
      <w:pPr>
        <w:jc w:val="both"/>
        <w:rPr>
          <w:rFonts w:ascii="Calibri" w:hAnsi="Calibri" w:cs="Calibri"/>
          <w:sz w:val="20"/>
          <w:szCs w:val="20"/>
        </w:rPr>
      </w:pPr>
      <w:r>
        <w:rPr>
          <w:rFonts w:ascii="Calibri" w:hAnsi="Calibri" w:cs="Calibri"/>
          <w:sz w:val="20"/>
          <w:szCs w:val="20"/>
        </w:rPr>
        <w:t>Medically supervised injecting room</w:t>
      </w:r>
    </w:p>
    <w:p w:rsidR="00351454" w:rsidRDefault="00351454" w:rsidP="00B52816">
      <w:pPr>
        <w:jc w:val="both"/>
        <w:rPr>
          <w:rFonts w:ascii="Calibri" w:hAnsi="Calibri" w:cs="Calibri"/>
          <w:sz w:val="20"/>
          <w:szCs w:val="20"/>
        </w:rPr>
      </w:pPr>
      <w:r>
        <w:rPr>
          <w:rFonts w:ascii="Calibri" w:hAnsi="Calibri" w:cs="Calibri"/>
          <w:sz w:val="20"/>
          <w:szCs w:val="20"/>
        </w:rPr>
        <w:t>General Practice Medicine</w:t>
      </w:r>
    </w:p>
    <w:p w:rsidR="00351454" w:rsidRDefault="00351454" w:rsidP="00B52816">
      <w:pPr>
        <w:jc w:val="both"/>
        <w:rPr>
          <w:rFonts w:ascii="Calibri" w:hAnsi="Calibri" w:cs="Calibri"/>
          <w:sz w:val="20"/>
          <w:szCs w:val="20"/>
        </w:rPr>
      </w:pPr>
      <w:r>
        <w:rPr>
          <w:rFonts w:ascii="Calibri" w:hAnsi="Calibri" w:cs="Calibri"/>
          <w:sz w:val="20"/>
          <w:szCs w:val="20"/>
        </w:rPr>
        <w:t>Oral Health</w:t>
      </w:r>
    </w:p>
    <w:p w:rsidR="00351454" w:rsidRDefault="00351454" w:rsidP="00B52816">
      <w:pPr>
        <w:jc w:val="both"/>
        <w:rPr>
          <w:rFonts w:ascii="Calibri" w:hAnsi="Calibri" w:cs="Calibri"/>
          <w:sz w:val="20"/>
          <w:szCs w:val="20"/>
        </w:rPr>
      </w:pPr>
      <w:r>
        <w:rPr>
          <w:rFonts w:ascii="Calibri" w:hAnsi="Calibri" w:cs="Calibri"/>
          <w:sz w:val="20"/>
          <w:szCs w:val="20"/>
        </w:rPr>
        <w:t>Alcohol and Other drugs</w:t>
      </w:r>
    </w:p>
    <w:p w:rsidR="00351454" w:rsidRDefault="00351454" w:rsidP="00B52816">
      <w:pPr>
        <w:jc w:val="both"/>
        <w:rPr>
          <w:rFonts w:ascii="Calibri" w:hAnsi="Calibri" w:cs="Calibri"/>
          <w:sz w:val="20"/>
          <w:szCs w:val="20"/>
        </w:rPr>
      </w:pPr>
      <w:r>
        <w:rPr>
          <w:rFonts w:ascii="Calibri" w:hAnsi="Calibri" w:cs="Calibri"/>
          <w:sz w:val="20"/>
          <w:szCs w:val="20"/>
        </w:rPr>
        <w:t>Counselling and Casework</w:t>
      </w:r>
    </w:p>
    <w:p w:rsidR="00351454" w:rsidRDefault="00351454" w:rsidP="00B52816">
      <w:pPr>
        <w:jc w:val="both"/>
        <w:rPr>
          <w:rFonts w:ascii="Calibri" w:hAnsi="Calibri" w:cs="Calibri"/>
          <w:sz w:val="20"/>
          <w:szCs w:val="20"/>
        </w:rPr>
      </w:pPr>
      <w:r>
        <w:rPr>
          <w:rFonts w:ascii="Calibri" w:hAnsi="Calibri" w:cs="Calibri"/>
          <w:sz w:val="20"/>
          <w:szCs w:val="20"/>
        </w:rPr>
        <w:t>Centre for Culture, Ethnicity and Health</w:t>
      </w:r>
    </w:p>
    <w:p w:rsidR="00351454" w:rsidRDefault="00351454" w:rsidP="00B52816">
      <w:pPr>
        <w:jc w:val="both"/>
        <w:rPr>
          <w:rFonts w:ascii="Calibri" w:hAnsi="Calibri" w:cs="Calibri"/>
          <w:sz w:val="20"/>
          <w:szCs w:val="20"/>
        </w:rPr>
      </w:pPr>
      <w:r>
        <w:rPr>
          <w:rFonts w:ascii="Calibri" w:hAnsi="Calibri" w:cs="Calibri"/>
          <w:sz w:val="20"/>
          <w:szCs w:val="20"/>
        </w:rPr>
        <w:t>Child Health and Development</w:t>
      </w:r>
    </w:p>
    <w:p w:rsidR="00351454" w:rsidRDefault="00351454" w:rsidP="00B52816">
      <w:pPr>
        <w:jc w:val="both"/>
        <w:rPr>
          <w:rFonts w:ascii="Calibri" w:hAnsi="Calibri" w:cs="Calibri"/>
          <w:sz w:val="20"/>
          <w:szCs w:val="20"/>
        </w:rPr>
      </w:pPr>
      <w:r>
        <w:rPr>
          <w:rFonts w:ascii="Calibri" w:hAnsi="Calibri" w:cs="Calibri"/>
          <w:sz w:val="20"/>
          <w:szCs w:val="20"/>
        </w:rPr>
        <w:t>Healthy Aging Hub</w:t>
      </w:r>
    </w:p>
    <w:p w:rsidR="00351454" w:rsidRDefault="00351454" w:rsidP="00B52816">
      <w:pPr>
        <w:jc w:val="both"/>
        <w:rPr>
          <w:rFonts w:ascii="Calibri" w:hAnsi="Calibri" w:cs="Calibri"/>
          <w:sz w:val="20"/>
          <w:szCs w:val="20"/>
        </w:rPr>
      </w:pPr>
    </w:p>
    <w:p w:rsidR="00B52816" w:rsidRPr="007774B4" w:rsidRDefault="00B52816" w:rsidP="00B52816">
      <w:pPr>
        <w:rPr>
          <w:rFonts w:ascii="Calibri" w:hAnsi="Calibri" w:cs="Calibri"/>
          <w:sz w:val="20"/>
          <w:szCs w:val="2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 xml:space="preserve">Position Objective </w:t>
      </w:r>
    </w:p>
    <w:p w:rsidR="00E26FD9" w:rsidRPr="00AC40CC" w:rsidRDefault="00E26FD9" w:rsidP="00E26FD9">
      <w:pPr>
        <w:tabs>
          <w:tab w:val="left" w:pos="0"/>
        </w:tabs>
        <w:jc w:val="both"/>
        <w:rPr>
          <w:rFonts w:ascii="Calibri" w:hAnsi="Calibri" w:cs="Arial"/>
          <w:sz w:val="20"/>
          <w:szCs w:val="20"/>
        </w:rPr>
      </w:pPr>
      <w:r>
        <w:rPr>
          <w:rFonts w:ascii="Calibri" w:hAnsi="Calibri" w:cs="Arial"/>
          <w:sz w:val="20"/>
          <w:szCs w:val="20"/>
        </w:rPr>
        <w:br/>
      </w:r>
      <w:r w:rsidR="00351454">
        <w:rPr>
          <w:rFonts w:ascii="Calibri" w:hAnsi="Calibri" w:cs="Arial"/>
          <w:sz w:val="20"/>
          <w:szCs w:val="20"/>
        </w:rPr>
        <w:t>To communicate NRCH’s values, vision and work to a range of stakeholders through engagement, advocacy, marketing and public relations.</w:t>
      </w:r>
    </w:p>
    <w:p w:rsidR="005204D1" w:rsidRDefault="005204D1" w:rsidP="00B52816">
      <w:pPr>
        <w:rPr>
          <w:rFonts w:ascii="Calibri" w:hAnsi="Calibri" w:cs="Calibri"/>
          <w:sz w:val="20"/>
          <w:szCs w:val="20"/>
        </w:rPr>
      </w:pPr>
    </w:p>
    <w:p w:rsidR="0015683B" w:rsidRDefault="0015683B" w:rsidP="00FC1FB0">
      <w:pPr>
        <w:spacing w:line="216" w:lineRule="auto"/>
        <w:rPr>
          <w:rFonts w:ascii="Calibri" w:hAnsi="Calibri"/>
          <w:color w:val="63A70A"/>
          <w:sz w:val="40"/>
        </w:rPr>
      </w:pPr>
    </w:p>
    <w:p w:rsidR="0015683B" w:rsidRDefault="0015683B" w:rsidP="00FC1FB0">
      <w:pPr>
        <w:spacing w:line="216" w:lineRule="auto"/>
        <w:rPr>
          <w:rFonts w:ascii="Calibri" w:hAnsi="Calibri"/>
          <w:color w:val="63A70A"/>
          <w:sz w:val="40"/>
        </w:rPr>
      </w:pPr>
    </w:p>
    <w:p w:rsidR="0015683B" w:rsidRDefault="0015683B" w:rsidP="00FC1FB0">
      <w:pPr>
        <w:spacing w:line="216" w:lineRule="auto"/>
        <w:rPr>
          <w:rFonts w:ascii="Calibri" w:hAnsi="Calibri"/>
          <w:color w:val="63A70A"/>
          <w:sz w:val="40"/>
        </w:rPr>
      </w:pPr>
    </w:p>
    <w:p w:rsidR="00F7455F" w:rsidRPr="00F7455F" w:rsidRDefault="00F7455F" w:rsidP="00F7455F">
      <w:pPr>
        <w:spacing w:line="216" w:lineRule="auto"/>
        <w:rPr>
          <w:rFonts w:ascii="Calibri" w:hAnsi="Calibri"/>
          <w:color w:val="081B2A"/>
          <w:sz w:val="20"/>
          <w:szCs w:val="20"/>
        </w:rPr>
      </w:pPr>
    </w:p>
    <w:p w:rsidR="00F7455F" w:rsidRPr="00F7455F" w:rsidRDefault="00F7455F" w:rsidP="00F7455F">
      <w:pPr>
        <w:spacing w:line="216" w:lineRule="auto"/>
        <w:rPr>
          <w:rFonts w:ascii="Calibri" w:hAnsi="Calibri"/>
          <w:color w:val="081B2A"/>
          <w:sz w:val="20"/>
          <w:szCs w:val="20"/>
        </w:rPr>
      </w:pPr>
    </w:p>
    <w:p w:rsidR="00F7455F" w:rsidRPr="00B9049E" w:rsidRDefault="00F7455F" w:rsidP="00F7455F">
      <w:pPr>
        <w:spacing w:line="216" w:lineRule="auto"/>
        <w:rPr>
          <w:rFonts w:ascii="Calibri" w:hAnsi="Calibri"/>
          <w:color w:val="081B2A"/>
          <w:sz w:val="72"/>
        </w:rPr>
      </w:pPr>
      <w:r>
        <w:rPr>
          <w:rFonts w:ascii="Calibri" w:hAnsi="Calibri"/>
          <w:color w:val="081B2A"/>
          <w:sz w:val="72"/>
        </w:rPr>
        <w:t>Position Description</w:t>
      </w:r>
    </w:p>
    <w:p w:rsidR="00F7455F" w:rsidRPr="00622A98" w:rsidRDefault="00F7455F" w:rsidP="00F7455F">
      <w:pPr>
        <w:spacing w:line="216" w:lineRule="auto"/>
        <w:rPr>
          <w:rFonts w:ascii="Calibri" w:hAnsi="Calibri"/>
          <w:color w:val="63A70A"/>
          <w:sz w:val="40"/>
        </w:rPr>
      </w:pPr>
      <w:r>
        <w:rPr>
          <w:rFonts w:ascii="Calibri" w:hAnsi="Calibri"/>
          <w:color w:val="63A70A"/>
          <w:sz w:val="40"/>
        </w:rPr>
        <w:t>Media and Communications Manager</w:t>
      </w:r>
    </w:p>
    <w:p w:rsidR="00F7455F" w:rsidRDefault="00F7455F" w:rsidP="00FC1FB0">
      <w:pPr>
        <w:spacing w:line="216" w:lineRule="auto"/>
        <w:rPr>
          <w:rFonts w:ascii="Calibri" w:hAnsi="Calibri"/>
          <w:color w:val="63A70A"/>
          <w:sz w:val="40"/>
        </w:rPr>
      </w:pPr>
    </w:p>
    <w:p w:rsidR="00FC1FB0" w:rsidRDefault="00FC1FB0" w:rsidP="00FC1FB0">
      <w:pPr>
        <w:spacing w:line="216" w:lineRule="auto"/>
        <w:rPr>
          <w:rFonts w:ascii="Calibri" w:hAnsi="Calibri"/>
          <w:color w:val="63A70A"/>
          <w:sz w:val="40"/>
        </w:rPr>
      </w:pPr>
      <w:r w:rsidRPr="00622A98">
        <w:rPr>
          <w:rFonts w:ascii="Calibri" w:hAnsi="Calibri"/>
          <w:color w:val="63A70A"/>
          <w:sz w:val="40"/>
        </w:rPr>
        <w:t>Key Responsibilities</w:t>
      </w:r>
    </w:p>
    <w:p w:rsidR="00E26FD9" w:rsidRDefault="00E26FD9" w:rsidP="00E26FD9">
      <w:pPr>
        <w:jc w:val="both"/>
        <w:rPr>
          <w:rFonts w:ascii="Calibri" w:hAnsi="Calibri" w:cs="Arial"/>
          <w:sz w:val="20"/>
          <w:szCs w:val="20"/>
          <w:lang w:val="en-US"/>
        </w:rPr>
      </w:pPr>
    </w:p>
    <w:p w:rsidR="00E26FD9" w:rsidRPr="00F7455F" w:rsidRDefault="0015683B" w:rsidP="00F7455F">
      <w:pPr>
        <w:pStyle w:val="ListParagraph"/>
        <w:numPr>
          <w:ilvl w:val="0"/>
          <w:numId w:val="18"/>
        </w:numPr>
        <w:spacing w:line="240" w:lineRule="auto"/>
        <w:jc w:val="both"/>
        <w:rPr>
          <w:rFonts w:asciiTheme="minorHAnsi" w:hAnsiTheme="minorHAnsi" w:cs="Arial"/>
          <w:sz w:val="20"/>
          <w:szCs w:val="20"/>
          <w:lang w:val="en-US"/>
        </w:rPr>
      </w:pPr>
      <w:r w:rsidRPr="00F7455F">
        <w:rPr>
          <w:rFonts w:asciiTheme="minorHAnsi" w:hAnsiTheme="minorHAnsi" w:cs="Arial"/>
          <w:sz w:val="20"/>
          <w:szCs w:val="20"/>
          <w:lang w:val="en-US"/>
        </w:rPr>
        <w:t xml:space="preserve">Initiate and maintain </w:t>
      </w:r>
      <w:r w:rsidR="00351454" w:rsidRPr="00F7455F">
        <w:rPr>
          <w:rFonts w:asciiTheme="minorHAnsi" w:hAnsiTheme="minorHAnsi" w:cs="Arial"/>
          <w:sz w:val="20"/>
          <w:szCs w:val="20"/>
          <w:lang w:val="en-US"/>
        </w:rPr>
        <w:t xml:space="preserve"> positive relationship</w:t>
      </w:r>
      <w:r w:rsidRPr="00F7455F">
        <w:rPr>
          <w:rFonts w:asciiTheme="minorHAnsi" w:hAnsiTheme="minorHAnsi" w:cs="Arial"/>
          <w:sz w:val="20"/>
          <w:szCs w:val="20"/>
          <w:lang w:val="en-US"/>
        </w:rPr>
        <w:t>s</w:t>
      </w:r>
      <w:r w:rsidR="00351454" w:rsidRPr="00F7455F">
        <w:rPr>
          <w:rFonts w:asciiTheme="minorHAnsi" w:hAnsiTheme="minorHAnsi" w:cs="Arial"/>
          <w:sz w:val="20"/>
          <w:szCs w:val="20"/>
          <w:lang w:val="en-US"/>
        </w:rPr>
        <w:t xml:space="preserve"> with media, government, the local community and other stakeholders</w:t>
      </w:r>
    </w:p>
    <w:p w:rsidR="00351454" w:rsidRPr="00F7455F" w:rsidRDefault="00351454" w:rsidP="00F7455F">
      <w:pPr>
        <w:pStyle w:val="ListParagraph"/>
        <w:numPr>
          <w:ilvl w:val="0"/>
          <w:numId w:val="18"/>
        </w:numPr>
        <w:spacing w:line="240" w:lineRule="auto"/>
        <w:jc w:val="both"/>
        <w:rPr>
          <w:rFonts w:asciiTheme="minorHAnsi" w:hAnsiTheme="minorHAnsi" w:cs="Arial"/>
          <w:sz w:val="20"/>
          <w:szCs w:val="20"/>
          <w:lang w:val="en-US"/>
        </w:rPr>
      </w:pPr>
      <w:r w:rsidRPr="00F7455F">
        <w:rPr>
          <w:rFonts w:asciiTheme="minorHAnsi" w:hAnsiTheme="minorHAnsi" w:cs="Arial"/>
          <w:sz w:val="20"/>
          <w:szCs w:val="20"/>
          <w:lang w:val="en-US"/>
        </w:rPr>
        <w:t>Overseeing content production and distribution through a variety of media</w:t>
      </w:r>
    </w:p>
    <w:p w:rsidR="00351454" w:rsidRPr="00F7455F" w:rsidRDefault="00351454" w:rsidP="00F7455F">
      <w:pPr>
        <w:pStyle w:val="ListParagraph"/>
        <w:numPr>
          <w:ilvl w:val="0"/>
          <w:numId w:val="18"/>
        </w:numPr>
        <w:spacing w:line="240" w:lineRule="auto"/>
        <w:jc w:val="both"/>
        <w:rPr>
          <w:rFonts w:asciiTheme="minorHAnsi" w:hAnsiTheme="minorHAnsi" w:cs="Arial"/>
          <w:sz w:val="20"/>
          <w:szCs w:val="20"/>
          <w:lang w:val="en-US"/>
        </w:rPr>
      </w:pPr>
      <w:r w:rsidRPr="00F7455F">
        <w:rPr>
          <w:rFonts w:asciiTheme="minorHAnsi" w:hAnsiTheme="minorHAnsi" w:cs="Arial"/>
          <w:sz w:val="20"/>
          <w:szCs w:val="20"/>
          <w:lang w:val="en-US"/>
        </w:rPr>
        <w:t>Promoting and marketing NRCH services to increase service engagement</w:t>
      </w:r>
    </w:p>
    <w:p w:rsidR="00A012A0" w:rsidRPr="00F7455F" w:rsidRDefault="00351454" w:rsidP="00F7455F">
      <w:pPr>
        <w:pStyle w:val="ListParagraph"/>
        <w:numPr>
          <w:ilvl w:val="0"/>
          <w:numId w:val="18"/>
        </w:numPr>
        <w:spacing w:line="240" w:lineRule="auto"/>
        <w:jc w:val="both"/>
        <w:rPr>
          <w:rFonts w:asciiTheme="minorHAnsi" w:hAnsiTheme="minorHAnsi" w:cs="Arial"/>
          <w:sz w:val="20"/>
          <w:szCs w:val="20"/>
          <w:lang w:val="en-US"/>
        </w:rPr>
      </w:pPr>
      <w:r w:rsidRPr="00F7455F">
        <w:rPr>
          <w:rFonts w:asciiTheme="minorHAnsi" w:hAnsiTheme="minorHAnsi" w:cs="Arial"/>
          <w:sz w:val="20"/>
          <w:szCs w:val="20"/>
          <w:lang w:val="en-US"/>
        </w:rPr>
        <w:t>Developing and delivering communications strategies for the organisation, its programs and its projects</w:t>
      </w:r>
      <w:r w:rsidR="00A012A0" w:rsidRPr="00F7455F">
        <w:rPr>
          <w:rFonts w:asciiTheme="minorHAnsi" w:hAnsiTheme="minorHAnsi" w:cs="Arial"/>
          <w:sz w:val="20"/>
          <w:szCs w:val="20"/>
          <w:lang w:val="en-US"/>
        </w:rPr>
        <w:t xml:space="preserve"> (both external and internal communications)</w:t>
      </w:r>
    </w:p>
    <w:p w:rsidR="00A012A0" w:rsidRPr="00F7455F" w:rsidRDefault="00D5092F" w:rsidP="00DF37DF">
      <w:pPr>
        <w:pStyle w:val="ListParagraph"/>
        <w:numPr>
          <w:ilvl w:val="0"/>
          <w:numId w:val="18"/>
        </w:numPr>
        <w:spacing w:line="240" w:lineRule="auto"/>
        <w:jc w:val="both"/>
        <w:rPr>
          <w:rFonts w:asciiTheme="minorHAnsi" w:hAnsiTheme="minorHAnsi" w:cs="Arial"/>
          <w:sz w:val="20"/>
          <w:szCs w:val="20"/>
          <w:lang w:val="en-US"/>
        </w:rPr>
      </w:pPr>
      <w:r w:rsidRPr="00F7455F">
        <w:rPr>
          <w:rFonts w:asciiTheme="minorHAnsi" w:hAnsiTheme="minorHAnsi" w:cs="Arial"/>
          <w:sz w:val="20"/>
          <w:szCs w:val="20"/>
          <w:lang w:val="en-US"/>
        </w:rPr>
        <w:t xml:space="preserve">Providing </w:t>
      </w:r>
      <w:r w:rsidR="0015683B" w:rsidRPr="00F7455F">
        <w:rPr>
          <w:rFonts w:asciiTheme="minorHAnsi" w:hAnsiTheme="minorHAnsi" w:cs="Arial"/>
          <w:sz w:val="20"/>
          <w:szCs w:val="20"/>
          <w:lang w:val="en-US"/>
        </w:rPr>
        <w:t>media training and strategic communications</w:t>
      </w:r>
      <w:r w:rsidRPr="00F7455F">
        <w:rPr>
          <w:rFonts w:asciiTheme="minorHAnsi" w:hAnsiTheme="minorHAnsi" w:cs="Arial"/>
          <w:sz w:val="20"/>
          <w:szCs w:val="20"/>
          <w:lang w:val="en-US"/>
        </w:rPr>
        <w:t xml:space="preserve"> advice to senior NRCH staff</w:t>
      </w:r>
      <w:r w:rsidRPr="00F7455F">
        <w:rPr>
          <w:rFonts w:asciiTheme="minorHAnsi" w:hAnsiTheme="minorHAnsi" w:cs="Arial"/>
          <w:sz w:val="20"/>
          <w:szCs w:val="20"/>
          <w:lang w:val="en-US"/>
        </w:rPr>
        <w:br/>
      </w:r>
      <w:r w:rsidR="00A012A0" w:rsidRPr="00F7455F">
        <w:rPr>
          <w:rFonts w:asciiTheme="minorHAnsi" w:hAnsiTheme="minorHAnsi" w:cs="Arial"/>
          <w:sz w:val="20"/>
          <w:szCs w:val="20"/>
          <w:lang w:val="en-US"/>
        </w:rPr>
        <w:t>Maintaining NRCH’s reputation through targeted engagement with media</w:t>
      </w:r>
    </w:p>
    <w:p w:rsidR="00F7455F" w:rsidRPr="00F7455F" w:rsidRDefault="00F7455F" w:rsidP="00F7455F">
      <w:pPr>
        <w:pStyle w:val="ListParagraph"/>
        <w:numPr>
          <w:ilvl w:val="0"/>
          <w:numId w:val="18"/>
        </w:numPr>
        <w:spacing w:line="240" w:lineRule="auto"/>
        <w:jc w:val="both"/>
        <w:rPr>
          <w:rFonts w:asciiTheme="minorHAnsi" w:hAnsiTheme="minorHAnsi" w:cs="Arial"/>
          <w:sz w:val="20"/>
          <w:szCs w:val="20"/>
          <w:lang w:val="en-US"/>
        </w:rPr>
      </w:pPr>
      <w:r>
        <w:rPr>
          <w:rFonts w:asciiTheme="minorHAnsi" w:hAnsiTheme="minorHAnsi" w:cs="Arial"/>
          <w:sz w:val="20"/>
          <w:szCs w:val="20"/>
          <w:lang w:val="en-US"/>
        </w:rPr>
        <w:t>Supervision of Marketing and Communications Specialist.</w:t>
      </w:r>
    </w:p>
    <w:p w:rsidR="00186D06" w:rsidRDefault="00186D06" w:rsidP="00F7455F">
      <w:pPr>
        <w:rPr>
          <w:rFonts w:ascii="Calibri" w:hAnsi="Calibri"/>
          <w:color w:val="63A70A"/>
          <w:sz w:val="40"/>
        </w:rPr>
      </w:pPr>
    </w:p>
    <w:p w:rsidR="00FC1FB0" w:rsidRPr="00622A98" w:rsidRDefault="00FC1FB0" w:rsidP="00FC1FB0">
      <w:pPr>
        <w:spacing w:line="216" w:lineRule="auto"/>
        <w:rPr>
          <w:rFonts w:ascii="Calibri" w:hAnsi="Calibri"/>
          <w:color w:val="63A70A"/>
          <w:sz w:val="40"/>
        </w:rPr>
      </w:pPr>
      <w:r w:rsidRPr="00622A98">
        <w:rPr>
          <w:rFonts w:ascii="Calibri" w:hAnsi="Calibri"/>
          <w:color w:val="63A70A"/>
          <w:sz w:val="40"/>
        </w:rPr>
        <w:t>Key Capabilities</w:t>
      </w:r>
    </w:p>
    <w:p w:rsidR="00B52816" w:rsidRDefault="00B52816" w:rsidP="00B52816">
      <w:pPr>
        <w:rPr>
          <w:rFonts w:ascii="Calibri" w:hAnsi="Calibri" w:cs="Calibri"/>
          <w:sz w:val="20"/>
          <w:szCs w:val="20"/>
        </w:rPr>
      </w:pPr>
    </w:p>
    <w:tbl>
      <w:tblPr>
        <w:tblStyle w:val="TableGrid"/>
        <w:tblW w:w="0" w:type="auto"/>
        <w:tblLook w:val="04A0" w:firstRow="1" w:lastRow="0" w:firstColumn="1" w:lastColumn="0" w:noHBand="0" w:noVBand="1"/>
      </w:tblPr>
      <w:tblGrid>
        <w:gridCol w:w="1604"/>
        <w:gridCol w:w="2219"/>
        <w:gridCol w:w="5193"/>
      </w:tblGrid>
      <w:tr w:rsidR="00F7455F" w:rsidTr="00213D4D">
        <w:trPr>
          <w:trHeight w:val="656"/>
        </w:trPr>
        <w:tc>
          <w:tcPr>
            <w:tcW w:w="1604" w:type="dxa"/>
            <w:tcBorders>
              <w:top w:val="single" w:sz="4" w:space="0" w:color="auto"/>
              <w:left w:val="single" w:sz="4" w:space="0" w:color="auto"/>
              <w:bottom w:val="single" w:sz="4" w:space="0" w:color="auto"/>
              <w:right w:val="single" w:sz="4" w:space="0" w:color="auto"/>
            </w:tcBorders>
          </w:tcPr>
          <w:p w:rsidR="00F7455F" w:rsidRDefault="00F7455F" w:rsidP="00213D4D">
            <w:pPr>
              <w:spacing w:after="120"/>
              <w:rPr>
                <w:rFonts w:asciiTheme="minorHAnsi" w:hAnsiTheme="minorHAnsi" w:cs="Arial"/>
                <w:b/>
                <w:color w:val="808080"/>
                <w:sz w:val="20"/>
                <w:szCs w:val="20"/>
              </w:rPr>
            </w:pPr>
            <w:r>
              <w:rPr>
                <w:rFonts w:asciiTheme="minorHAnsi" w:hAnsiTheme="minorHAnsi" w:cs="Arial"/>
                <w:b/>
                <w:color w:val="808080"/>
                <w:sz w:val="20"/>
                <w:szCs w:val="20"/>
              </w:rPr>
              <w:t>Client experience</w:t>
            </w:r>
          </w:p>
          <w:p w:rsidR="00F7455F" w:rsidRDefault="00F7455F" w:rsidP="00213D4D">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F7455F" w:rsidRDefault="00F7455F" w:rsidP="00213D4D">
            <w:pPr>
              <w:spacing w:line="216" w:lineRule="auto"/>
              <w:rPr>
                <w:rFonts w:asciiTheme="minorHAnsi" w:hAnsiTheme="minorHAnsi"/>
                <w:b/>
                <w:sz w:val="20"/>
                <w:szCs w:val="20"/>
              </w:rPr>
            </w:pPr>
            <w:r>
              <w:rPr>
                <w:rFonts w:asciiTheme="minorHAnsi" w:hAnsiTheme="minorHAnsi"/>
                <w:b/>
                <w:sz w:val="20"/>
                <w:szCs w:val="20"/>
              </w:rPr>
              <w:t>Community relations</w:t>
            </w:r>
          </w:p>
          <w:p w:rsidR="00F7455F" w:rsidRDefault="00F7455F" w:rsidP="00213D4D">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tcPr>
          <w:p w:rsidR="00F7455F" w:rsidRDefault="00F7455F" w:rsidP="00F7455F">
            <w:pPr>
              <w:pStyle w:val="ListParagraph"/>
              <w:numPr>
                <w:ilvl w:val="0"/>
                <w:numId w:val="21"/>
              </w:numPr>
              <w:spacing w:line="216" w:lineRule="auto"/>
              <w:ind w:left="182" w:hanging="182"/>
              <w:rPr>
                <w:sz w:val="20"/>
                <w:szCs w:val="20"/>
              </w:rPr>
            </w:pPr>
            <w:r w:rsidRPr="00641712">
              <w:rPr>
                <w:sz w:val="20"/>
                <w:szCs w:val="20"/>
              </w:rPr>
              <w:t>Initiates and listens to feedback from clients and adapts organisation/program strategy to meet needs.</w:t>
            </w:r>
          </w:p>
          <w:p w:rsidR="00F7455F" w:rsidRDefault="00F7455F" w:rsidP="00F7455F">
            <w:pPr>
              <w:pStyle w:val="ListParagraph"/>
              <w:numPr>
                <w:ilvl w:val="0"/>
                <w:numId w:val="21"/>
              </w:numPr>
              <w:spacing w:line="216" w:lineRule="auto"/>
              <w:ind w:left="182" w:hanging="182"/>
              <w:rPr>
                <w:sz w:val="20"/>
                <w:szCs w:val="20"/>
              </w:rPr>
            </w:pPr>
            <w:r w:rsidRPr="00641712">
              <w:rPr>
                <w:sz w:val="20"/>
                <w:szCs w:val="20"/>
              </w:rPr>
              <w:t>Stays in touch with client needs, identifies trends and service gaps; uses this understanding to enhance and extend NRCH services.</w:t>
            </w:r>
          </w:p>
          <w:p w:rsidR="00F7455F" w:rsidRPr="00747FA7" w:rsidRDefault="00F7455F" w:rsidP="00F7455F">
            <w:pPr>
              <w:pStyle w:val="ListParagraph"/>
              <w:numPr>
                <w:ilvl w:val="0"/>
                <w:numId w:val="21"/>
              </w:numPr>
              <w:spacing w:line="216" w:lineRule="auto"/>
              <w:ind w:left="182" w:hanging="182"/>
              <w:rPr>
                <w:sz w:val="20"/>
                <w:szCs w:val="20"/>
              </w:rPr>
            </w:pPr>
            <w:r w:rsidRPr="00641712">
              <w:rPr>
                <w:sz w:val="20"/>
                <w:szCs w:val="20"/>
              </w:rPr>
              <w:t>Contributes to sector/wider industry forums to enhance client outcomes.</w:t>
            </w:r>
          </w:p>
        </w:tc>
      </w:tr>
      <w:tr w:rsidR="00F7455F" w:rsidTr="00213D4D">
        <w:tc>
          <w:tcPr>
            <w:tcW w:w="1604" w:type="dxa"/>
            <w:vMerge w:val="restart"/>
            <w:tcBorders>
              <w:top w:val="single" w:sz="4" w:space="0" w:color="auto"/>
              <w:left w:val="single" w:sz="4" w:space="0" w:color="auto"/>
              <w:bottom w:val="single" w:sz="4" w:space="0" w:color="auto"/>
              <w:right w:val="single" w:sz="4" w:space="0" w:color="auto"/>
            </w:tcBorders>
          </w:tcPr>
          <w:p w:rsidR="00F7455F" w:rsidRDefault="00F7455F" w:rsidP="00213D4D">
            <w:pPr>
              <w:spacing w:after="120"/>
              <w:rPr>
                <w:rFonts w:asciiTheme="minorHAnsi" w:hAnsiTheme="minorHAnsi" w:cs="Arial"/>
                <w:b/>
                <w:color w:val="808080"/>
                <w:sz w:val="20"/>
                <w:szCs w:val="20"/>
              </w:rPr>
            </w:pPr>
            <w:r>
              <w:rPr>
                <w:rFonts w:asciiTheme="minorHAnsi" w:hAnsiTheme="minorHAnsi" w:cs="Arial"/>
                <w:b/>
                <w:color w:val="808080"/>
                <w:sz w:val="20"/>
                <w:szCs w:val="20"/>
              </w:rPr>
              <w:t>New and Different Approaches</w:t>
            </w:r>
          </w:p>
          <w:p w:rsidR="00F7455F" w:rsidRDefault="00F7455F" w:rsidP="00213D4D">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F7455F" w:rsidRDefault="00F7455F" w:rsidP="00213D4D">
            <w:pPr>
              <w:spacing w:line="216" w:lineRule="auto"/>
              <w:rPr>
                <w:rFonts w:asciiTheme="minorHAnsi" w:hAnsiTheme="minorHAnsi"/>
                <w:b/>
                <w:sz w:val="20"/>
                <w:szCs w:val="20"/>
              </w:rPr>
            </w:pPr>
            <w:r>
              <w:rPr>
                <w:rFonts w:asciiTheme="minorHAnsi" w:hAnsiTheme="minorHAnsi"/>
                <w:b/>
                <w:sz w:val="20"/>
                <w:szCs w:val="20"/>
              </w:rPr>
              <w:t>Accountability</w:t>
            </w:r>
          </w:p>
          <w:p w:rsidR="00F7455F" w:rsidRDefault="00F7455F" w:rsidP="00213D4D">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hideMark/>
          </w:tcPr>
          <w:p w:rsidR="00F7455F" w:rsidRPr="00747FA7" w:rsidRDefault="00F7455F" w:rsidP="00F7455F">
            <w:pPr>
              <w:pStyle w:val="ListParagraph"/>
              <w:numPr>
                <w:ilvl w:val="0"/>
                <w:numId w:val="2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Upholds a clear sense of purpose and outcomes for their program.</w:t>
            </w:r>
          </w:p>
        </w:tc>
      </w:tr>
      <w:tr w:rsidR="00F7455F" w:rsidTr="00213D4D">
        <w:tc>
          <w:tcPr>
            <w:tcW w:w="0" w:type="auto"/>
            <w:vMerge/>
            <w:tcBorders>
              <w:top w:val="single" w:sz="4" w:space="0" w:color="auto"/>
              <w:left w:val="single" w:sz="4" w:space="0" w:color="auto"/>
              <w:bottom w:val="single" w:sz="4" w:space="0" w:color="auto"/>
              <w:right w:val="single" w:sz="4" w:space="0" w:color="auto"/>
            </w:tcBorders>
            <w:vAlign w:val="center"/>
            <w:hideMark/>
          </w:tcPr>
          <w:p w:rsidR="00F7455F" w:rsidRDefault="00F7455F" w:rsidP="00213D4D">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F7455F" w:rsidRDefault="00F7455F" w:rsidP="00213D4D">
            <w:pPr>
              <w:spacing w:line="216" w:lineRule="auto"/>
              <w:rPr>
                <w:rFonts w:asciiTheme="minorHAnsi" w:hAnsiTheme="minorHAnsi"/>
                <w:color w:val="63A70A"/>
                <w:sz w:val="20"/>
                <w:szCs w:val="20"/>
              </w:rPr>
            </w:pPr>
            <w:r>
              <w:rPr>
                <w:rFonts w:asciiTheme="minorHAnsi" w:hAnsiTheme="minorHAnsi"/>
                <w:b/>
                <w:sz w:val="20"/>
                <w:szCs w:val="20"/>
              </w:rPr>
              <w:t>Ethics</w:t>
            </w:r>
          </w:p>
        </w:tc>
        <w:tc>
          <w:tcPr>
            <w:tcW w:w="5193" w:type="dxa"/>
            <w:tcBorders>
              <w:top w:val="single" w:sz="4" w:space="0" w:color="auto"/>
              <w:left w:val="single" w:sz="4" w:space="0" w:color="auto"/>
              <w:bottom w:val="single" w:sz="4" w:space="0" w:color="auto"/>
              <w:right w:val="single" w:sz="4" w:space="0" w:color="auto"/>
            </w:tcBorders>
          </w:tcPr>
          <w:p w:rsidR="00F7455F" w:rsidRPr="00747FA7" w:rsidRDefault="00F7455F" w:rsidP="00213D4D">
            <w:pPr>
              <w:pStyle w:val="ListParagraph"/>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Sees that behavioural expectations/Code of Conduct are communicated</w:t>
            </w:r>
          </w:p>
        </w:tc>
      </w:tr>
      <w:tr w:rsidR="00F7455F" w:rsidTr="00213D4D">
        <w:tc>
          <w:tcPr>
            <w:tcW w:w="0" w:type="auto"/>
            <w:vMerge/>
            <w:tcBorders>
              <w:top w:val="single" w:sz="4" w:space="0" w:color="auto"/>
              <w:left w:val="single" w:sz="4" w:space="0" w:color="auto"/>
              <w:bottom w:val="single" w:sz="4" w:space="0" w:color="auto"/>
              <w:right w:val="single" w:sz="4" w:space="0" w:color="auto"/>
            </w:tcBorders>
            <w:vAlign w:val="center"/>
            <w:hideMark/>
          </w:tcPr>
          <w:p w:rsidR="00F7455F" w:rsidRDefault="00F7455F" w:rsidP="00213D4D">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F7455F" w:rsidRDefault="00F7455F" w:rsidP="00213D4D">
            <w:pPr>
              <w:spacing w:line="216" w:lineRule="auto"/>
              <w:rPr>
                <w:rFonts w:asciiTheme="minorHAnsi" w:hAnsiTheme="minorHAnsi"/>
                <w:color w:val="63A70A"/>
                <w:sz w:val="20"/>
                <w:szCs w:val="20"/>
              </w:rPr>
            </w:pPr>
            <w:r>
              <w:rPr>
                <w:rFonts w:asciiTheme="minorHAnsi" w:hAnsiTheme="minorHAnsi"/>
                <w:b/>
                <w:sz w:val="20"/>
                <w:szCs w:val="20"/>
              </w:rPr>
              <w:t>Program Development</w:t>
            </w:r>
          </w:p>
        </w:tc>
        <w:tc>
          <w:tcPr>
            <w:tcW w:w="5193" w:type="dxa"/>
            <w:tcBorders>
              <w:top w:val="single" w:sz="4" w:space="0" w:color="auto"/>
              <w:left w:val="single" w:sz="4" w:space="0" w:color="auto"/>
              <w:bottom w:val="single" w:sz="4" w:space="0" w:color="auto"/>
              <w:right w:val="single" w:sz="4" w:space="0" w:color="auto"/>
            </w:tcBorders>
          </w:tcPr>
          <w:p w:rsidR="00F7455F" w:rsidRPr="00345816" w:rsidRDefault="00F7455F" w:rsidP="00213D4D">
            <w:pPr>
              <w:pStyle w:val="ListParagraph"/>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Manages programs to work to timelines and budgets and achieve goals and objectives. Envisions and designs new projects</w:t>
            </w:r>
          </w:p>
          <w:p w:rsidR="00F7455F" w:rsidRDefault="00F7455F" w:rsidP="00213D4D">
            <w:pPr>
              <w:pStyle w:val="ListParagraph"/>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Engages others in translating strategy into operational goals for the program.</w:t>
            </w:r>
          </w:p>
          <w:p w:rsidR="00F7455F" w:rsidRPr="00747FA7" w:rsidRDefault="00F7455F" w:rsidP="00213D4D">
            <w:pPr>
              <w:pStyle w:val="ListParagraph"/>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Connects the work of all individuals in a program to demonstrate how they contribute to the overall success of the program.</w:t>
            </w:r>
          </w:p>
        </w:tc>
      </w:tr>
      <w:tr w:rsidR="00F7455F" w:rsidTr="00213D4D">
        <w:tc>
          <w:tcPr>
            <w:tcW w:w="0" w:type="auto"/>
            <w:vMerge/>
            <w:tcBorders>
              <w:top w:val="single" w:sz="4" w:space="0" w:color="auto"/>
              <w:left w:val="single" w:sz="4" w:space="0" w:color="auto"/>
              <w:bottom w:val="single" w:sz="4" w:space="0" w:color="auto"/>
              <w:right w:val="single" w:sz="4" w:space="0" w:color="auto"/>
            </w:tcBorders>
            <w:vAlign w:val="center"/>
            <w:hideMark/>
          </w:tcPr>
          <w:p w:rsidR="00F7455F" w:rsidRDefault="00F7455F" w:rsidP="00213D4D">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F7455F" w:rsidRDefault="00F7455F" w:rsidP="00213D4D">
            <w:pPr>
              <w:spacing w:line="216" w:lineRule="auto"/>
              <w:rPr>
                <w:rFonts w:asciiTheme="minorHAnsi" w:hAnsiTheme="minorHAnsi"/>
                <w:color w:val="63A70A"/>
                <w:sz w:val="20"/>
                <w:szCs w:val="20"/>
              </w:rPr>
            </w:pPr>
            <w:r>
              <w:rPr>
                <w:rFonts w:asciiTheme="minorHAnsi" w:hAnsiTheme="minorHAnsi"/>
                <w:b/>
                <w:sz w:val="20"/>
                <w:szCs w:val="20"/>
              </w:rPr>
              <w:t>Learning and Development</w:t>
            </w:r>
          </w:p>
        </w:tc>
        <w:tc>
          <w:tcPr>
            <w:tcW w:w="5193" w:type="dxa"/>
            <w:tcBorders>
              <w:top w:val="single" w:sz="4" w:space="0" w:color="auto"/>
              <w:left w:val="single" w:sz="4" w:space="0" w:color="auto"/>
              <w:bottom w:val="single" w:sz="4" w:space="0" w:color="auto"/>
              <w:right w:val="single" w:sz="4" w:space="0" w:color="auto"/>
            </w:tcBorders>
          </w:tcPr>
          <w:p w:rsidR="00F7455F" w:rsidRPr="00747FA7" w:rsidRDefault="00F7455F" w:rsidP="00F7455F">
            <w:pPr>
              <w:pStyle w:val="ListParagraph"/>
              <w:numPr>
                <w:ilvl w:val="0"/>
                <w:numId w:val="22"/>
              </w:numPr>
              <w:spacing w:line="216" w:lineRule="auto"/>
              <w:ind w:left="182" w:hanging="182"/>
              <w:rPr>
                <w:b/>
              </w:rPr>
            </w:pPr>
            <w:r w:rsidRPr="00345816">
              <w:rPr>
                <w:rFonts w:asciiTheme="minorHAnsi" w:eastAsiaTheme="minorHAnsi" w:hAnsiTheme="minorHAnsi" w:cstheme="minorBidi"/>
                <w:sz w:val="20"/>
                <w:szCs w:val="20"/>
              </w:rPr>
              <w:t>Establishes systems and processes for reviewing skills and professional development.</w:t>
            </w:r>
          </w:p>
        </w:tc>
      </w:tr>
      <w:tr w:rsidR="00F7455F" w:rsidTr="00213D4D">
        <w:tc>
          <w:tcPr>
            <w:tcW w:w="0" w:type="auto"/>
            <w:vMerge/>
            <w:tcBorders>
              <w:top w:val="single" w:sz="4" w:space="0" w:color="auto"/>
              <w:left w:val="single" w:sz="4" w:space="0" w:color="auto"/>
              <w:bottom w:val="single" w:sz="4" w:space="0" w:color="auto"/>
              <w:right w:val="single" w:sz="4" w:space="0" w:color="auto"/>
            </w:tcBorders>
            <w:vAlign w:val="center"/>
            <w:hideMark/>
          </w:tcPr>
          <w:p w:rsidR="00F7455F" w:rsidRDefault="00F7455F" w:rsidP="00213D4D">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F7455F" w:rsidRDefault="00F7455F" w:rsidP="00213D4D">
            <w:pPr>
              <w:spacing w:line="216" w:lineRule="auto"/>
              <w:rPr>
                <w:rFonts w:asciiTheme="minorHAnsi" w:hAnsiTheme="minorHAnsi"/>
                <w:color w:val="63A70A"/>
                <w:sz w:val="20"/>
                <w:szCs w:val="20"/>
              </w:rPr>
            </w:pPr>
            <w:r>
              <w:rPr>
                <w:rFonts w:asciiTheme="minorHAnsi" w:hAnsiTheme="minorHAnsi"/>
                <w:b/>
                <w:sz w:val="20"/>
                <w:szCs w:val="20"/>
              </w:rPr>
              <w:t>Innovation</w:t>
            </w:r>
          </w:p>
        </w:tc>
        <w:tc>
          <w:tcPr>
            <w:tcW w:w="5193" w:type="dxa"/>
            <w:tcBorders>
              <w:top w:val="single" w:sz="4" w:space="0" w:color="auto"/>
              <w:left w:val="single" w:sz="4" w:space="0" w:color="auto"/>
              <w:bottom w:val="single" w:sz="4" w:space="0" w:color="auto"/>
              <w:right w:val="single" w:sz="4" w:space="0" w:color="auto"/>
            </w:tcBorders>
            <w:hideMark/>
          </w:tcPr>
          <w:p w:rsidR="00F7455F" w:rsidRDefault="00F7455F" w:rsidP="00213D4D">
            <w:pPr>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Researches and implements new technologies to strengthen the organisation and improve business practices.</w:t>
            </w:r>
          </w:p>
          <w:p w:rsidR="00F7455F" w:rsidRPr="00747FA7" w:rsidRDefault="00F7455F" w:rsidP="00213D4D">
            <w:pPr>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Establishes ways to capture, communicate and share innovative ideas and practices.</w:t>
            </w:r>
          </w:p>
        </w:tc>
      </w:tr>
      <w:tr w:rsidR="00F7455F" w:rsidTr="00213D4D">
        <w:trPr>
          <w:trHeight w:val="558"/>
        </w:trPr>
        <w:tc>
          <w:tcPr>
            <w:tcW w:w="1604" w:type="dxa"/>
            <w:vMerge w:val="restart"/>
            <w:tcBorders>
              <w:top w:val="single" w:sz="4" w:space="0" w:color="auto"/>
              <w:left w:val="single" w:sz="4" w:space="0" w:color="auto"/>
              <w:bottom w:val="single" w:sz="4" w:space="0" w:color="auto"/>
              <w:right w:val="single" w:sz="4" w:space="0" w:color="auto"/>
            </w:tcBorders>
          </w:tcPr>
          <w:p w:rsidR="00F7455F" w:rsidRDefault="00F7455F" w:rsidP="00213D4D">
            <w:pPr>
              <w:spacing w:after="120"/>
              <w:rPr>
                <w:rFonts w:asciiTheme="minorHAnsi" w:hAnsiTheme="minorHAnsi" w:cs="Arial"/>
                <w:b/>
                <w:color w:val="808080"/>
                <w:sz w:val="20"/>
                <w:szCs w:val="20"/>
              </w:rPr>
            </w:pPr>
            <w:r>
              <w:rPr>
                <w:rFonts w:asciiTheme="minorHAnsi" w:hAnsiTheme="minorHAnsi" w:cs="Arial"/>
                <w:b/>
                <w:color w:val="808080"/>
                <w:sz w:val="20"/>
                <w:szCs w:val="20"/>
              </w:rPr>
              <w:t>Working in Partnership</w:t>
            </w:r>
          </w:p>
          <w:p w:rsidR="00F7455F" w:rsidRDefault="00F7455F" w:rsidP="00213D4D">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F7455F" w:rsidRDefault="00F7455F" w:rsidP="00213D4D">
            <w:pPr>
              <w:spacing w:line="216" w:lineRule="auto"/>
              <w:rPr>
                <w:rFonts w:asciiTheme="minorHAnsi" w:hAnsiTheme="minorHAnsi"/>
                <w:color w:val="63A70A"/>
                <w:sz w:val="20"/>
                <w:szCs w:val="20"/>
              </w:rPr>
            </w:pPr>
            <w:r>
              <w:rPr>
                <w:rFonts w:asciiTheme="minorHAnsi" w:hAnsiTheme="minorHAnsi" w:cs="Arial"/>
                <w:b/>
                <w:sz w:val="20"/>
                <w:szCs w:val="20"/>
              </w:rPr>
              <w:t>Change Management</w:t>
            </w:r>
          </w:p>
        </w:tc>
        <w:tc>
          <w:tcPr>
            <w:tcW w:w="5193" w:type="dxa"/>
            <w:tcBorders>
              <w:top w:val="single" w:sz="4" w:space="0" w:color="auto"/>
              <w:left w:val="single" w:sz="4" w:space="0" w:color="auto"/>
              <w:bottom w:val="single" w:sz="4" w:space="0" w:color="auto"/>
              <w:right w:val="single" w:sz="4" w:space="0" w:color="auto"/>
            </w:tcBorders>
            <w:hideMark/>
          </w:tcPr>
          <w:p w:rsidR="00F7455F" w:rsidRPr="00747FA7" w:rsidRDefault="00F7455F" w:rsidP="00F7455F">
            <w:pPr>
              <w:pStyle w:val="ListParagraph"/>
              <w:numPr>
                <w:ilvl w:val="0"/>
                <w:numId w:val="20"/>
              </w:numPr>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Implements change management processes and monitors progress</w:t>
            </w:r>
          </w:p>
        </w:tc>
      </w:tr>
      <w:tr w:rsidR="00F7455F" w:rsidTr="00213D4D">
        <w:tc>
          <w:tcPr>
            <w:tcW w:w="0" w:type="auto"/>
            <w:vMerge/>
            <w:tcBorders>
              <w:top w:val="single" w:sz="4" w:space="0" w:color="auto"/>
              <w:left w:val="single" w:sz="4" w:space="0" w:color="auto"/>
              <w:bottom w:val="single" w:sz="4" w:space="0" w:color="auto"/>
              <w:right w:val="single" w:sz="4" w:space="0" w:color="auto"/>
            </w:tcBorders>
            <w:vAlign w:val="center"/>
            <w:hideMark/>
          </w:tcPr>
          <w:p w:rsidR="00F7455F" w:rsidRDefault="00F7455F" w:rsidP="00213D4D">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F7455F" w:rsidRDefault="00F7455F" w:rsidP="00213D4D">
            <w:pPr>
              <w:spacing w:line="216" w:lineRule="auto"/>
              <w:rPr>
                <w:rFonts w:ascii="Calibri" w:hAnsi="Calibri"/>
                <w:color w:val="63A70A"/>
                <w:sz w:val="20"/>
                <w:szCs w:val="20"/>
              </w:rPr>
            </w:pPr>
            <w:r>
              <w:rPr>
                <w:rFonts w:asciiTheme="minorHAnsi" w:hAnsiTheme="minorHAnsi" w:cs="Arial"/>
                <w:b/>
                <w:sz w:val="22"/>
                <w:szCs w:val="22"/>
              </w:rPr>
              <w:t>Partnerships and Collaboration</w:t>
            </w:r>
          </w:p>
        </w:tc>
        <w:tc>
          <w:tcPr>
            <w:tcW w:w="5193" w:type="dxa"/>
            <w:tcBorders>
              <w:top w:val="single" w:sz="4" w:space="0" w:color="auto"/>
              <w:left w:val="single" w:sz="4" w:space="0" w:color="auto"/>
              <w:bottom w:val="single" w:sz="4" w:space="0" w:color="auto"/>
              <w:right w:val="single" w:sz="4" w:space="0" w:color="auto"/>
            </w:tcBorders>
            <w:hideMark/>
          </w:tcPr>
          <w:p w:rsidR="00F7455F" w:rsidRDefault="00F7455F" w:rsidP="00F7455F">
            <w:pPr>
              <w:pStyle w:val="ListParagraph"/>
              <w:numPr>
                <w:ilvl w:val="0"/>
                <w:numId w:val="2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Builds collaborative relationships with wide range of professionals, agencies, government departments within their program/region or area of expertise.</w:t>
            </w:r>
          </w:p>
          <w:p w:rsidR="00F7455F" w:rsidRPr="00747FA7" w:rsidRDefault="00F7455F" w:rsidP="00F7455F">
            <w:pPr>
              <w:pStyle w:val="ListParagraph"/>
              <w:numPr>
                <w:ilvl w:val="0"/>
                <w:numId w:val="2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Identifies opportunities and facilitates partnering between programs to deliver the best outcomes</w:t>
            </w:r>
            <w:r>
              <w:rPr>
                <w:rFonts w:asciiTheme="minorHAnsi" w:eastAsiaTheme="minorHAnsi" w:hAnsiTheme="minorHAnsi" w:cstheme="minorBidi"/>
                <w:sz w:val="20"/>
                <w:szCs w:val="20"/>
              </w:rPr>
              <w:t xml:space="preserve"> for the client.</w:t>
            </w:r>
          </w:p>
        </w:tc>
      </w:tr>
    </w:tbl>
    <w:p w:rsidR="00B52816" w:rsidRDefault="00B52816" w:rsidP="00651D3A">
      <w:pPr>
        <w:jc w:val="both"/>
        <w:rPr>
          <w:rFonts w:ascii="Calibri" w:hAnsi="Calibri" w:cs="Calibri"/>
          <w:b/>
          <w:sz w:val="20"/>
          <w:szCs w:val="20"/>
        </w:rPr>
      </w:pPr>
    </w:p>
    <w:p w:rsidR="005204D1" w:rsidRDefault="005204D1" w:rsidP="00724F96">
      <w:pPr>
        <w:jc w:val="both"/>
        <w:rPr>
          <w:rFonts w:ascii="Calibri" w:hAnsi="Calibri" w:cs="Calibri"/>
          <w:b/>
          <w:sz w:val="20"/>
          <w:szCs w:val="20"/>
        </w:rPr>
      </w:pPr>
    </w:p>
    <w:p w:rsidR="00F7455F" w:rsidRPr="00B9049E" w:rsidRDefault="00F7455F" w:rsidP="00F7455F">
      <w:pPr>
        <w:spacing w:line="216" w:lineRule="auto"/>
        <w:rPr>
          <w:rFonts w:ascii="Calibri" w:hAnsi="Calibri"/>
          <w:color w:val="081B2A"/>
          <w:sz w:val="72"/>
        </w:rPr>
      </w:pPr>
      <w:r>
        <w:rPr>
          <w:rFonts w:ascii="Calibri" w:hAnsi="Calibri"/>
          <w:color w:val="081B2A"/>
          <w:sz w:val="72"/>
        </w:rPr>
        <w:t>Position Description</w:t>
      </w:r>
    </w:p>
    <w:p w:rsidR="00F7455F" w:rsidRPr="00622A98" w:rsidRDefault="00F7455F" w:rsidP="00F7455F">
      <w:pPr>
        <w:spacing w:line="216" w:lineRule="auto"/>
        <w:rPr>
          <w:rFonts w:ascii="Calibri" w:hAnsi="Calibri"/>
          <w:color w:val="63A70A"/>
          <w:sz w:val="40"/>
        </w:rPr>
      </w:pPr>
      <w:r>
        <w:rPr>
          <w:rFonts w:ascii="Calibri" w:hAnsi="Calibri"/>
          <w:color w:val="63A70A"/>
          <w:sz w:val="40"/>
        </w:rPr>
        <w:t>Media and Communications Manager</w:t>
      </w:r>
    </w:p>
    <w:p w:rsidR="00D5092F" w:rsidRDefault="00D5092F" w:rsidP="00724F96">
      <w:pPr>
        <w:jc w:val="both"/>
        <w:rPr>
          <w:rFonts w:ascii="Calibri" w:hAnsi="Calibri" w:cs="Calibri"/>
          <w:b/>
          <w:sz w:val="20"/>
          <w:szCs w:val="20"/>
        </w:rPr>
      </w:pPr>
    </w:p>
    <w:p w:rsidR="00724F96" w:rsidRPr="00622A98" w:rsidRDefault="00724F96" w:rsidP="00724F96">
      <w:pPr>
        <w:spacing w:line="216" w:lineRule="auto"/>
        <w:rPr>
          <w:rFonts w:ascii="Calibri" w:hAnsi="Calibri"/>
          <w:color w:val="63A70A"/>
          <w:sz w:val="40"/>
        </w:rPr>
      </w:pPr>
      <w:r w:rsidRPr="00622A98">
        <w:rPr>
          <w:rFonts w:ascii="Calibri" w:hAnsi="Calibri"/>
          <w:color w:val="63A70A"/>
          <w:sz w:val="40"/>
        </w:rPr>
        <w:t>Key Selection Criteria</w:t>
      </w:r>
    </w:p>
    <w:p w:rsidR="00724F96" w:rsidRPr="00F7455F" w:rsidRDefault="00724F96" w:rsidP="00724F96">
      <w:pPr>
        <w:rPr>
          <w:rFonts w:asciiTheme="minorHAnsi" w:hAnsiTheme="minorHAnsi" w:cs="Arial"/>
          <w:sz w:val="20"/>
          <w:szCs w:val="20"/>
        </w:rPr>
      </w:pPr>
    </w:p>
    <w:p w:rsidR="00E26FD9" w:rsidRPr="00F7455F" w:rsidRDefault="00E26FD9" w:rsidP="00E26FD9">
      <w:pPr>
        <w:spacing w:after="120"/>
        <w:rPr>
          <w:rFonts w:asciiTheme="minorHAnsi" w:hAnsiTheme="minorHAnsi" w:cs="Arial"/>
          <w:b/>
          <w:color w:val="808080"/>
        </w:rPr>
      </w:pPr>
      <w:r w:rsidRPr="00F7455F">
        <w:rPr>
          <w:rFonts w:asciiTheme="minorHAnsi" w:hAnsiTheme="minorHAnsi" w:cs="Arial"/>
          <w:b/>
          <w:color w:val="808080"/>
        </w:rPr>
        <w:lastRenderedPageBreak/>
        <w:t>Essential skills &amp; experience</w:t>
      </w:r>
    </w:p>
    <w:p w:rsidR="00E26FD9" w:rsidRPr="00F7455F" w:rsidRDefault="00D5092F" w:rsidP="00E26FD9">
      <w:pPr>
        <w:pStyle w:val="ListParagraph"/>
        <w:numPr>
          <w:ilvl w:val="0"/>
          <w:numId w:val="16"/>
        </w:numPr>
        <w:rPr>
          <w:rFonts w:asciiTheme="minorHAnsi" w:hAnsiTheme="minorHAnsi" w:cstheme="minorHAnsi"/>
          <w:sz w:val="20"/>
          <w:szCs w:val="20"/>
        </w:rPr>
      </w:pPr>
      <w:r w:rsidRPr="00F7455F">
        <w:rPr>
          <w:rFonts w:asciiTheme="minorHAnsi" w:hAnsiTheme="minorHAnsi" w:cstheme="minorHAnsi"/>
          <w:sz w:val="20"/>
          <w:szCs w:val="20"/>
        </w:rPr>
        <w:t>Demonstrated positive engagement with media (journalism experience highly desirable)</w:t>
      </w:r>
    </w:p>
    <w:p w:rsidR="00A012A0" w:rsidRPr="00F7455F" w:rsidRDefault="0015683B" w:rsidP="00E26FD9">
      <w:pPr>
        <w:pStyle w:val="ListParagraph"/>
        <w:numPr>
          <w:ilvl w:val="0"/>
          <w:numId w:val="16"/>
        </w:numPr>
        <w:rPr>
          <w:rFonts w:asciiTheme="minorHAnsi" w:hAnsiTheme="minorHAnsi" w:cstheme="minorHAnsi"/>
          <w:sz w:val="20"/>
          <w:szCs w:val="20"/>
        </w:rPr>
      </w:pPr>
      <w:r w:rsidRPr="00F7455F">
        <w:rPr>
          <w:rFonts w:asciiTheme="minorHAnsi" w:hAnsiTheme="minorHAnsi" w:cstheme="minorHAnsi"/>
          <w:sz w:val="20"/>
          <w:szCs w:val="20"/>
        </w:rPr>
        <w:t>Two</w:t>
      </w:r>
      <w:r w:rsidR="00D5092F" w:rsidRPr="00F7455F">
        <w:rPr>
          <w:rFonts w:asciiTheme="minorHAnsi" w:hAnsiTheme="minorHAnsi" w:cstheme="minorHAnsi"/>
          <w:sz w:val="20"/>
          <w:szCs w:val="20"/>
        </w:rPr>
        <w:t xml:space="preserve"> or more years</w:t>
      </w:r>
      <w:r w:rsidRPr="00F7455F">
        <w:rPr>
          <w:rFonts w:asciiTheme="minorHAnsi" w:hAnsiTheme="minorHAnsi" w:cstheme="minorHAnsi"/>
          <w:sz w:val="20"/>
          <w:szCs w:val="20"/>
        </w:rPr>
        <w:t>’</w:t>
      </w:r>
      <w:r w:rsidR="00D5092F" w:rsidRPr="00F7455F">
        <w:rPr>
          <w:rFonts w:asciiTheme="minorHAnsi" w:hAnsiTheme="minorHAnsi" w:cstheme="minorHAnsi"/>
          <w:sz w:val="20"/>
          <w:szCs w:val="20"/>
        </w:rPr>
        <w:t xml:space="preserve"> experience leading a team</w:t>
      </w:r>
    </w:p>
    <w:p w:rsidR="00D5092F" w:rsidRPr="00F7455F" w:rsidRDefault="00D5092F" w:rsidP="00D5092F">
      <w:pPr>
        <w:pStyle w:val="ListParagraph"/>
        <w:numPr>
          <w:ilvl w:val="0"/>
          <w:numId w:val="16"/>
        </w:numPr>
        <w:rPr>
          <w:rFonts w:asciiTheme="minorHAnsi" w:hAnsiTheme="minorHAnsi" w:cstheme="minorHAnsi"/>
          <w:sz w:val="20"/>
          <w:szCs w:val="20"/>
        </w:rPr>
      </w:pPr>
      <w:r w:rsidRPr="00F7455F">
        <w:rPr>
          <w:rFonts w:asciiTheme="minorHAnsi" w:hAnsiTheme="minorHAnsi" w:cstheme="minorHAnsi"/>
          <w:sz w:val="20"/>
          <w:szCs w:val="20"/>
        </w:rPr>
        <w:t>Demonstrated positive stakeholder management</w:t>
      </w:r>
    </w:p>
    <w:p w:rsidR="0015683B" w:rsidRPr="00F7455F" w:rsidRDefault="0015683B" w:rsidP="00D5092F">
      <w:pPr>
        <w:pStyle w:val="ListParagraph"/>
        <w:numPr>
          <w:ilvl w:val="0"/>
          <w:numId w:val="16"/>
        </w:numPr>
        <w:rPr>
          <w:rFonts w:asciiTheme="minorHAnsi" w:hAnsiTheme="minorHAnsi" w:cstheme="minorHAnsi"/>
          <w:sz w:val="20"/>
          <w:szCs w:val="20"/>
        </w:rPr>
      </w:pPr>
      <w:r w:rsidRPr="00F7455F">
        <w:rPr>
          <w:rFonts w:asciiTheme="minorHAnsi" w:hAnsiTheme="minorHAnsi" w:cstheme="minorHAnsi"/>
          <w:sz w:val="20"/>
          <w:szCs w:val="20"/>
        </w:rPr>
        <w:t xml:space="preserve">Demonstrated ability to use communications to benefit organisation (whether through increased engagement, recognition or revenue) </w:t>
      </w:r>
    </w:p>
    <w:p w:rsidR="0015683B" w:rsidRDefault="0015683B" w:rsidP="0015683B">
      <w:pPr>
        <w:pStyle w:val="ListParagraph"/>
        <w:numPr>
          <w:ilvl w:val="0"/>
          <w:numId w:val="16"/>
        </w:numPr>
        <w:rPr>
          <w:rFonts w:asciiTheme="minorHAnsi" w:hAnsiTheme="minorHAnsi" w:cstheme="minorHAnsi"/>
          <w:sz w:val="20"/>
          <w:szCs w:val="20"/>
        </w:rPr>
      </w:pPr>
      <w:r w:rsidRPr="00F7455F">
        <w:rPr>
          <w:rFonts w:asciiTheme="minorHAnsi" w:hAnsiTheme="minorHAnsi" w:cstheme="minorHAnsi"/>
          <w:sz w:val="20"/>
          <w:szCs w:val="20"/>
        </w:rPr>
        <w:t>Excellent verbal and written communication skills</w:t>
      </w:r>
    </w:p>
    <w:p w:rsidR="0015683B" w:rsidRPr="00F7455F" w:rsidRDefault="0015683B" w:rsidP="00F7455F">
      <w:pPr>
        <w:pStyle w:val="ListParagraph"/>
        <w:ind w:firstLine="0"/>
        <w:rPr>
          <w:rFonts w:asciiTheme="minorHAnsi" w:hAnsiTheme="minorHAnsi" w:cstheme="minorHAnsi"/>
          <w:sz w:val="20"/>
          <w:szCs w:val="20"/>
        </w:rPr>
      </w:pPr>
    </w:p>
    <w:p w:rsidR="00BA728B" w:rsidRPr="00F7455F" w:rsidRDefault="00E26FD9" w:rsidP="00BA728B">
      <w:pPr>
        <w:spacing w:after="120"/>
        <w:rPr>
          <w:rFonts w:asciiTheme="minorHAnsi" w:hAnsiTheme="minorHAnsi" w:cs="Arial"/>
          <w:b/>
          <w:color w:val="808080"/>
        </w:rPr>
      </w:pPr>
      <w:r w:rsidRPr="00F7455F">
        <w:rPr>
          <w:rFonts w:asciiTheme="minorHAnsi" w:hAnsiTheme="minorHAnsi" w:cs="Arial"/>
          <w:b/>
          <w:color w:val="808080"/>
        </w:rPr>
        <w:t>Essential attributes</w:t>
      </w:r>
    </w:p>
    <w:p w:rsidR="00BA728B" w:rsidRPr="00F7455F" w:rsidRDefault="00BA728B" w:rsidP="00BA728B">
      <w:pPr>
        <w:pStyle w:val="ListParagraph"/>
        <w:numPr>
          <w:ilvl w:val="0"/>
          <w:numId w:val="19"/>
        </w:numPr>
        <w:rPr>
          <w:rFonts w:asciiTheme="minorHAnsi" w:hAnsiTheme="minorHAnsi" w:cs="Arial"/>
          <w:sz w:val="20"/>
          <w:szCs w:val="20"/>
        </w:rPr>
      </w:pPr>
      <w:r w:rsidRPr="00F7455F">
        <w:rPr>
          <w:rFonts w:asciiTheme="minorHAnsi" w:hAnsiTheme="minorHAnsi" w:cs="Arial"/>
          <w:sz w:val="20"/>
          <w:szCs w:val="20"/>
        </w:rPr>
        <w:t xml:space="preserve">Resourceful and creative </w:t>
      </w:r>
    </w:p>
    <w:p w:rsidR="00BA728B" w:rsidRPr="00F7455F" w:rsidRDefault="00BA728B" w:rsidP="00BA728B">
      <w:pPr>
        <w:pStyle w:val="ListParagraph"/>
        <w:numPr>
          <w:ilvl w:val="0"/>
          <w:numId w:val="19"/>
        </w:numPr>
        <w:rPr>
          <w:rFonts w:asciiTheme="minorHAnsi" w:hAnsiTheme="minorHAnsi" w:cs="Arial"/>
          <w:sz w:val="20"/>
          <w:szCs w:val="20"/>
        </w:rPr>
      </w:pPr>
      <w:r w:rsidRPr="00F7455F">
        <w:rPr>
          <w:rFonts w:asciiTheme="minorHAnsi" w:hAnsiTheme="minorHAnsi" w:cs="Arial"/>
          <w:sz w:val="20"/>
          <w:szCs w:val="20"/>
        </w:rPr>
        <w:t>Collaborative and supportive team member</w:t>
      </w:r>
    </w:p>
    <w:p w:rsidR="00BA728B" w:rsidRPr="00BA728B" w:rsidRDefault="00BA728B" w:rsidP="00BA728B">
      <w:pPr>
        <w:pStyle w:val="ListParagraph"/>
        <w:ind w:firstLine="0"/>
        <w:rPr>
          <w:rFonts w:ascii="Arial" w:hAnsi="Arial" w:cs="Arial"/>
          <w:sz w:val="20"/>
          <w:szCs w:val="20"/>
        </w:rPr>
      </w:pPr>
    </w:p>
    <w:p w:rsidR="00E26FD9" w:rsidRPr="00F7455F" w:rsidRDefault="00E26FD9" w:rsidP="00E26FD9">
      <w:pPr>
        <w:spacing w:after="120"/>
        <w:rPr>
          <w:rFonts w:asciiTheme="minorHAnsi" w:hAnsiTheme="minorHAnsi" w:cs="Arial"/>
          <w:b/>
          <w:color w:val="808080"/>
        </w:rPr>
      </w:pPr>
      <w:r w:rsidRPr="00F7455F">
        <w:rPr>
          <w:rFonts w:asciiTheme="minorHAnsi" w:hAnsiTheme="minorHAnsi" w:cs="Arial"/>
          <w:b/>
          <w:color w:val="808080"/>
        </w:rPr>
        <w:t>Qualifications \ Registration requirements</w:t>
      </w:r>
    </w:p>
    <w:p w:rsidR="00E26FD9" w:rsidRPr="00F7455F" w:rsidRDefault="00E26FD9" w:rsidP="00E26FD9">
      <w:pPr>
        <w:pStyle w:val="ListParagraph"/>
        <w:numPr>
          <w:ilvl w:val="0"/>
          <w:numId w:val="2"/>
        </w:numPr>
        <w:spacing w:after="80" w:line="240" w:lineRule="auto"/>
        <w:ind w:left="714" w:hanging="357"/>
        <w:contextualSpacing w:val="0"/>
        <w:rPr>
          <w:rFonts w:cs="Arial"/>
          <w:sz w:val="20"/>
          <w:szCs w:val="20"/>
        </w:rPr>
      </w:pPr>
      <w:r w:rsidRPr="00F7455F">
        <w:rPr>
          <w:rFonts w:cs="Arial"/>
          <w:sz w:val="20"/>
          <w:szCs w:val="20"/>
        </w:rPr>
        <w:t>Valid Police Check or willingness to undertake</w:t>
      </w:r>
    </w:p>
    <w:p w:rsidR="00E26FD9" w:rsidRPr="00F7455F" w:rsidRDefault="00E26FD9" w:rsidP="00E26FD9">
      <w:pPr>
        <w:pStyle w:val="ListParagraph"/>
        <w:numPr>
          <w:ilvl w:val="0"/>
          <w:numId w:val="2"/>
        </w:numPr>
        <w:spacing w:after="80" w:line="240" w:lineRule="auto"/>
        <w:ind w:left="714" w:hanging="357"/>
        <w:contextualSpacing w:val="0"/>
        <w:rPr>
          <w:rFonts w:cs="Arial"/>
          <w:sz w:val="20"/>
          <w:szCs w:val="20"/>
        </w:rPr>
      </w:pPr>
      <w:r w:rsidRPr="00F7455F">
        <w:rPr>
          <w:rFonts w:cs="Arial"/>
          <w:sz w:val="20"/>
          <w:szCs w:val="20"/>
        </w:rPr>
        <w:t>Working with Children check</w:t>
      </w:r>
    </w:p>
    <w:p w:rsidR="0015683B" w:rsidRPr="00F7455F" w:rsidRDefault="0015683B" w:rsidP="0015683B">
      <w:pPr>
        <w:pStyle w:val="ListParagraph"/>
        <w:numPr>
          <w:ilvl w:val="0"/>
          <w:numId w:val="2"/>
        </w:numPr>
        <w:rPr>
          <w:rFonts w:asciiTheme="minorHAnsi" w:hAnsiTheme="minorHAnsi" w:cstheme="minorHAnsi"/>
          <w:sz w:val="20"/>
          <w:szCs w:val="20"/>
        </w:rPr>
      </w:pPr>
      <w:r w:rsidRPr="00F7455F">
        <w:rPr>
          <w:rFonts w:asciiTheme="minorHAnsi" w:hAnsiTheme="minorHAnsi" w:cstheme="minorHAnsi"/>
          <w:sz w:val="20"/>
          <w:szCs w:val="20"/>
        </w:rPr>
        <w:t>A tertiary qualification in fields related to communications, media, journalism or public relations</w:t>
      </w:r>
    </w:p>
    <w:p w:rsidR="005204D1" w:rsidRDefault="005204D1" w:rsidP="00724F96">
      <w:pPr>
        <w:jc w:val="both"/>
        <w:rPr>
          <w:rFonts w:ascii="Calibri" w:hAnsi="Calibri" w:cs="Calibri"/>
          <w:b/>
          <w:sz w:val="20"/>
          <w:szCs w:val="20"/>
        </w:rPr>
      </w:pPr>
    </w:p>
    <w:p w:rsidR="00651D3A" w:rsidRPr="001754D7" w:rsidRDefault="00651D3A" w:rsidP="00B52816">
      <w:pPr>
        <w:spacing w:line="216" w:lineRule="auto"/>
        <w:rPr>
          <w:rFonts w:ascii="Calibri" w:hAnsi="Calibri"/>
          <w:color w:val="081B2A"/>
          <w:sz w:val="20"/>
          <w:szCs w:val="2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Internal Training Requirements</w:t>
      </w:r>
    </w:p>
    <w:p w:rsidR="00B52816" w:rsidRPr="007E736E" w:rsidRDefault="00B52816" w:rsidP="00B52816">
      <w:pPr>
        <w:ind w:left="720"/>
        <w:rPr>
          <w:rFonts w:ascii="Arial" w:hAnsi="Arial" w:cs="Arial"/>
          <w:sz w:val="20"/>
          <w:szCs w:val="20"/>
        </w:rPr>
      </w:pP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6"/>
        <w:gridCol w:w="3818"/>
      </w:tblGrid>
      <w:tr w:rsidR="00B52816" w:rsidTr="00664E07">
        <w:trPr>
          <w:trHeight w:val="386"/>
        </w:trPr>
        <w:tc>
          <w:tcPr>
            <w:tcW w:w="4806"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Topic</w:t>
            </w:r>
          </w:p>
        </w:tc>
        <w:tc>
          <w:tcPr>
            <w:tcW w:w="3818"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Timeframe for completion</w:t>
            </w:r>
          </w:p>
        </w:tc>
      </w:tr>
      <w:tr w:rsidR="00B52816" w:rsidTr="00664E07">
        <w:trPr>
          <w:trHeight w:val="386"/>
        </w:trPr>
        <w:tc>
          <w:tcPr>
            <w:tcW w:w="4806" w:type="dxa"/>
            <w:shd w:val="clear" w:color="auto" w:fill="auto"/>
            <w:vAlign w:val="center"/>
          </w:tcPr>
          <w:p w:rsidR="00B52816" w:rsidRPr="00785EE9" w:rsidRDefault="00B52816" w:rsidP="00664E07">
            <w:pPr>
              <w:ind w:left="357" w:hanging="357"/>
              <w:rPr>
                <w:rFonts w:ascii="Calibri" w:eastAsia="Calibri" w:hAnsi="Calibri" w:cs="Calibri"/>
                <w:sz w:val="20"/>
                <w:szCs w:val="20"/>
              </w:rPr>
            </w:pPr>
            <w:r w:rsidRPr="00785EE9">
              <w:rPr>
                <w:rFonts w:ascii="Calibri" w:eastAsia="Calibri" w:hAnsi="Calibri" w:cs="Calibri"/>
                <w:sz w:val="20"/>
                <w:szCs w:val="20"/>
              </w:rPr>
              <w:t>Induction</w:t>
            </w:r>
            <w:r>
              <w:rPr>
                <w:rFonts w:ascii="Calibri" w:eastAsia="Calibri" w:hAnsi="Calibri" w:cs="Calibri"/>
                <w:sz w:val="20"/>
                <w:szCs w:val="20"/>
              </w:rPr>
              <w:t xml:space="preserve"> Training</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Cultural Competency</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Hand Hygiene</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F7455F" w:rsidP="00664E07">
            <w:pPr>
              <w:rPr>
                <w:rFonts w:ascii="Calibri" w:eastAsia="Calibri" w:hAnsi="Calibri" w:cs="Calibri"/>
                <w:sz w:val="20"/>
                <w:szCs w:val="20"/>
              </w:rPr>
            </w:pPr>
            <w:r>
              <w:rPr>
                <w:rFonts w:ascii="Calibri" w:eastAsia="Calibri" w:hAnsi="Calibri" w:cs="Calibri"/>
                <w:sz w:val="20"/>
                <w:szCs w:val="20"/>
              </w:rPr>
              <w:t>Working with Vulnerable Children</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F7455F" w:rsidTr="00664E07">
        <w:trPr>
          <w:trHeight w:val="386"/>
        </w:trPr>
        <w:tc>
          <w:tcPr>
            <w:tcW w:w="4806" w:type="dxa"/>
            <w:shd w:val="clear" w:color="auto" w:fill="auto"/>
            <w:vAlign w:val="center"/>
          </w:tcPr>
          <w:p w:rsidR="00F7455F" w:rsidRDefault="00F7455F" w:rsidP="00664E07">
            <w:pPr>
              <w:rPr>
                <w:rFonts w:ascii="Calibri" w:eastAsia="Calibri" w:hAnsi="Calibri" w:cs="Calibri"/>
                <w:sz w:val="20"/>
                <w:szCs w:val="20"/>
              </w:rPr>
            </w:pPr>
            <w:r>
              <w:rPr>
                <w:rFonts w:ascii="Calibri" w:eastAsia="Calibri" w:hAnsi="Calibri" w:cs="Calibri"/>
                <w:sz w:val="20"/>
                <w:szCs w:val="20"/>
              </w:rPr>
              <w:t>Social and Digital Media</w:t>
            </w:r>
          </w:p>
        </w:tc>
        <w:tc>
          <w:tcPr>
            <w:tcW w:w="3818" w:type="dxa"/>
            <w:shd w:val="clear" w:color="auto" w:fill="auto"/>
            <w:vAlign w:val="center"/>
          </w:tcPr>
          <w:p w:rsidR="00F7455F" w:rsidRDefault="00F7455F" w:rsidP="00664E07">
            <w:pPr>
              <w:rPr>
                <w:rFonts w:ascii="Calibri" w:eastAsia="Calibri" w:hAnsi="Calibri" w:cs="Calibri"/>
                <w:sz w:val="20"/>
                <w:szCs w:val="20"/>
              </w:rPr>
            </w:pPr>
            <w:r>
              <w:rPr>
                <w:rFonts w:ascii="Calibri" w:eastAsia="Calibri" w:hAnsi="Calibri" w:cs="Calibri"/>
                <w:sz w:val="20"/>
                <w:szCs w:val="20"/>
              </w:rPr>
              <w:t>3 months</w:t>
            </w:r>
          </w:p>
        </w:tc>
      </w:tr>
      <w:tr w:rsidR="00F7455F" w:rsidTr="00664E07">
        <w:trPr>
          <w:trHeight w:val="386"/>
        </w:trPr>
        <w:tc>
          <w:tcPr>
            <w:tcW w:w="4806" w:type="dxa"/>
            <w:shd w:val="clear" w:color="auto" w:fill="auto"/>
            <w:vAlign w:val="center"/>
          </w:tcPr>
          <w:p w:rsidR="00F7455F" w:rsidRDefault="00F7455F" w:rsidP="00664E07">
            <w:pPr>
              <w:rPr>
                <w:rFonts w:ascii="Calibri" w:eastAsia="Calibri" w:hAnsi="Calibri" w:cs="Calibri"/>
                <w:sz w:val="20"/>
                <w:szCs w:val="20"/>
              </w:rPr>
            </w:pPr>
            <w:r>
              <w:rPr>
                <w:rFonts w:ascii="Calibri" w:eastAsia="Calibri" w:hAnsi="Calibri" w:cs="Calibri"/>
                <w:sz w:val="20"/>
                <w:szCs w:val="20"/>
              </w:rPr>
              <w:t>Introduction to NRCH Code of Conduct</w:t>
            </w:r>
          </w:p>
        </w:tc>
        <w:tc>
          <w:tcPr>
            <w:tcW w:w="3818" w:type="dxa"/>
            <w:shd w:val="clear" w:color="auto" w:fill="auto"/>
            <w:vAlign w:val="center"/>
          </w:tcPr>
          <w:p w:rsidR="00F7455F" w:rsidRDefault="00F7455F" w:rsidP="00664E07">
            <w:pPr>
              <w:rPr>
                <w:rFonts w:ascii="Calibri" w:eastAsia="Calibri" w:hAnsi="Calibri" w:cs="Calibri"/>
                <w:sz w:val="20"/>
                <w:szCs w:val="20"/>
              </w:rPr>
            </w:pPr>
            <w:r>
              <w:rPr>
                <w:rFonts w:ascii="Calibri" w:eastAsia="Calibri" w:hAnsi="Calibri" w:cs="Calibri"/>
                <w:sz w:val="20"/>
                <w:szCs w:val="20"/>
              </w:rPr>
              <w:t>3 months</w:t>
            </w:r>
          </w:p>
        </w:tc>
      </w:tr>
      <w:tr w:rsidR="00F7455F" w:rsidTr="00664E07">
        <w:trPr>
          <w:trHeight w:val="386"/>
        </w:trPr>
        <w:tc>
          <w:tcPr>
            <w:tcW w:w="4806" w:type="dxa"/>
            <w:shd w:val="clear" w:color="auto" w:fill="auto"/>
            <w:vAlign w:val="center"/>
          </w:tcPr>
          <w:p w:rsidR="00F7455F" w:rsidRDefault="00F7455F" w:rsidP="00664E07">
            <w:pPr>
              <w:rPr>
                <w:rFonts w:ascii="Calibri" w:eastAsia="Calibri" w:hAnsi="Calibri" w:cs="Calibri"/>
                <w:sz w:val="20"/>
                <w:szCs w:val="20"/>
              </w:rPr>
            </w:pPr>
            <w:r>
              <w:rPr>
                <w:rFonts w:ascii="Calibri" w:eastAsia="Calibri" w:hAnsi="Calibri" w:cs="Calibri"/>
                <w:sz w:val="20"/>
                <w:szCs w:val="20"/>
              </w:rPr>
              <w:t>Occupational Health and Safety Fundamentals</w:t>
            </w:r>
          </w:p>
        </w:tc>
        <w:tc>
          <w:tcPr>
            <w:tcW w:w="3818" w:type="dxa"/>
            <w:shd w:val="clear" w:color="auto" w:fill="auto"/>
            <w:vAlign w:val="center"/>
          </w:tcPr>
          <w:p w:rsidR="00F7455F" w:rsidRDefault="00F7455F" w:rsidP="00664E07">
            <w:pPr>
              <w:rPr>
                <w:rFonts w:ascii="Calibri" w:eastAsia="Calibri" w:hAnsi="Calibri" w:cs="Calibri"/>
                <w:sz w:val="20"/>
                <w:szCs w:val="20"/>
              </w:rPr>
            </w:pPr>
            <w:r>
              <w:rPr>
                <w:rFonts w:ascii="Calibri" w:eastAsia="Calibri" w:hAnsi="Calibri" w:cs="Calibri"/>
                <w:sz w:val="20"/>
                <w:szCs w:val="20"/>
              </w:rPr>
              <w:t>3 months</w:t>
            </w:r>
          </w:p>
        </w:tc>
      </w:tr>
    </w:tbl>
    <w:p w:rsidR="00B52816" w:rsidRDefault="00B52816" w:rsidP="00B52816"/>
    <w:p w:rsidR="00B52816" w:rsidRDefault="00B52816" w:rsidP="00B52816"/>
    <w:p w:rsidR="00B52816" w:rsidRDefault="00B52816" w:rsidP="00B52816"/>
    <w:p w:rsidR="00B52816" w:rsidRDefault="00B52816" w:rsidP="00B52816"/>
    <w:p w:rsidR="005204D1" w:rsidRDefault="005204D1" w:rsidP="00B52816"/>
    <w:p w:rsidR="00F7455F" w:rsidRPr="00F7455F" w:rsidRDefault="00F7455F" w:rsidP="00B52816">
      <w:pPr>
        <w:spacing w:line="216" w:lineRule="auto"/>
        <w:rPr>
          <w:rFonts w:ascii="Calibri" w:hAnsi="Calibri"/>
          <w:color w:val="081B2A"/>
          <w:sz w:val="20"/>
          <w:szCs w:val="20"/>
        </w:rPr>
      </w:pPr>
    </w:p>
    <w:p w:rsidR="00F7455F" w:rsidRPr="00F7455F" w:rsidRDefault="00F7455F" w:rsidP="00B52816">
      <w:pPr>
        <w:spacing w:line="216" w:lineRule="auto"/>
        <w:rPr>
          <w:rFonts w:ascii="Calibri" w:hAnsi="Calibri"/>
          <w:color w:val="081B2A"/>
          <w:sz w:val="20"/>
          <w:szCs w:val="20"/>
        </w:rPr>
      </w:pPr>
    </w:p>
    <w:p w:rsidR="00F7455F" w:rsidRPr="00F7455F" w:rsidRDefault="00F7455F" w:rsidP="00B52816">
      <w:pPr>
        <w:spacing w:line="216" w:lineRule="auto"/>
        <w:rPr>
          <w:rFonts w:ascii="Calibri" w:hAnsi="Calibri"/>
          <w:color w:val="081B2A"/>
          <w:sz w:val="20"/>
          <w:szCs w:val="20"/>
        </w:rPr>
      </w:pPr>
    </w:p>
    <w:p w:rsidR="00B52816" w:rsidRPr="00B9049E" w:rsidRDefault="005D6852" w:rsidP="00B52816">
      <w:pPr>
        <w:spacing w:line="216" w:lineRule="auto"/>
        <w:rPr>
          <w:rFonts w:ascii="Calibri" w:hAnsi="Calibri"/>
          <w:color w:val="081B2A"/>
          <w:sz w:val="72"/>
        </w:rPr>
      </w:pPr>
      <w:r>
        <w:rPr>
          <w:rFonts w:ascii="Calibri" w:hAnsi="Calibri"/>
          <w:color w:val="081B2A"/>
          <w:sz w:val="72"/>
        </w:rPr>
        <w:t>P</w:t>
      </w:r>
      <w:r w:rsidR="00B52816">
        <w:rPr>
          <w:rFonts w:ascii="Calibri" w:hAnsi="Calibri"/>
          <w:color w:val="081B2A"/>
          <w:sz w:val="72"/>
        </w:rPr>
        <w:t xml:space="preserve">osition Description </w:t>
      </w:r>
    </w:p>
    <w:p w:rsidR="00F7455F" w:rsidRPr="00622A98" w:rsidRDefault="00F7455F" w:rsidP="00F7455F">
      <w:pPr>
        <w:spacing w:line="216" w:lineRule="auto"/>
        <w:rPr>
          <w:rFonts w:ascii="Calibri" w:hAnsi="Calibri"/>
          <w:color w:val="63A70A"/>
          <w:sz w:val="40"/>
        </w:rPr>
      </w:pPr>
      <w:r>
        <w:rPr>
          <w:rFonts w:ascii="Calibri" w:hAnsi="Calibri"/>
          <w:color w:val="63A70A"/>
          <w:sz w:val="40"/>
        </w:rPr>
        <w:t>Media and Communications Manager</w:t>
      </w:r>
    </w:p>
    <w:p w:rsidR="00B52816" w:rsidRDefault="00B52816" w:rsidP="00B52816"/>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Responsibilities and conditions of employment</w:t>
      </w:r>
    </w:p>
    <w:p w:rsidR="00B52816" w:rsidRDefault="00B52816" w:rsidP="00B52816">
      <w:pPr>
        <w:rPr>
          <w:rFonts w:ascii="Calibri" w:hAnsi="Calibri" w:cs="Calibri"/>
          <w:sz w:val="20"/>
          <w:szCs w:val="20"/>
        </w:rPr>
      </w:pPr>
      <w:r>
        <w:rPr>
          <w:rFonts w:ascii="Calibri" w:hAnsi="Calibri" w:cs="Calibri"/>
          <w:sz w:val="20"/>
          <w:szCs w:val="20"/>
        </w:rPr>
        <w:t xml:space="preserve">All employees of North Richmond Community Health are required to follow specific common conditions of employment as outlined in the NRCHL Policy and Procedures Manual. Key responsibilities and conditions include </w:t>
      </w:r>
      <w:r>
        <w:rPr>
          <w:rFonts w:ascii="Calibri" w:hAnsi="Calibri" w:cs="Calibri"/>
          <w:sz w:val="20"/>
          <w:szCs w:val="20"/>
        </w:rPr>
        <w:br/>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Employment terms and conditions are consistent with National Employment Standards and relevant awards/agreements.  Salary is set commensurate with funding, award/agreements, sector expectations and individual skills/experience relevant to the role.</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conduct themselves in a manner consistent with organisation’s Code of Conduct, Scope of Practice, Employment Contract, Cultural Competency standards and all other policies and procedures. </w:t>
      </w:r>
    </w:p>
    <w:p w:rsidR="00B52816" w:rsidRDefault="00B52816" w:rsidP="00B52816">
      <w:pPr>
        <w:pStyle w:val="ListParagraph"/>
        <w:numPr>
          <w:ilvl w:val="0"/>
          <w:numId w:val="2"/>
        </w:numPr>
        <w:spacing w:after="80"/>
        <w:jc w:val="both"/>
        <w:rPr>
          <w:rFonts w:cs="Calibri"/>
          <w:sz w:val="20"/>
          <w:szCs w:val="20"/>
        </w:rPr>
      </w:pPr>
      <w:r w:rsidRPr="00055D38">
        <w:rPr>
          <w:rFonts w:cs="Calibri"/>
          <w:sz w:val="20"/>
          <w:szCs w:val="20"/>
        </w:rPr>
        <w:t>NRCH is committed to creating a child-safe environment and to the participation and empowerment of children.  NRCH has zero tolerance of all forms of child abuse and all allegations and safety concerns will be treated very seriously. All NRCH staff and volunteers are required to contact authorities when they are worried about a child’s safety.  If you believe a child is at immediate risk of abuse contact 000.</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participate in the NRCH risk management and quality improvement systems by being aware of responsibilities to identify, minimise and manage risks and identify opportunities for continuous improvement in the workplace through communication and consultation with managers and colleagues.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lastRenderedPageBreak/>
        <w:t>Employees are expected to contribute positively to a safe workplace by reporting hazards and incidents immediately to an OHS representative, committee member or manager. Employees must behave in a manner that fosters safe working practices.</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Adhere to NRCH infection control policies and procedures.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Regular working hours will be negotiated but will be within operational hours. From time to time, some out-of-hours work may be required. Employees are expected to present for work on time, and follow notification guidelines when ill or late for work.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Appointment is subject to a </w:t>
      </w:r>
      <w:r w:rsidR="00E00592">
        <w:rPr>
          <w:rFonts w:cs="Calibri"/>
          <w:sz w:val="20"/>
          <w:szCs w:val="20"/>
        </w:rPr>
        <w:t>six</w:t>
      </w:r>
      <w:r>
        <w:rPr>
          <w:rFonts w:cs="Calibri"/>
          <w:sz w:val="20"/>
          <w:szCs w:val="20"/>
        </w:rPr>
        <w:t>-month probationary period, wherein performance will be reviewed prior to the expiry of the probationary period and an ongoing employment decision will be communicated.</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Performance is reviewed formally on an annual basis and all staff will have responsibility for an individually tailored work plan. All position descriptions are open to periodic review by management in consultation with staff.</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NRCHL provides a smoke-free environment, including within vehicles.</w:t>
      </w:r>
    </w:p>
    <w:p w:rsidR="00B52816" w:rsidRDefault="00B52816" w:rsidP="00B52816">
      <w:pPr>
        <w:pStyle w:val="ListParagraph"/>
        <w:numPr>
          <w:ilvl w:val="0"/>
          <w:numId w:val="2"/>
        </w:numPr>
        <w:ind w:left="714" w:hanging="357"/>
        <w:jc w:val="both"/>
        <w:rPr>
          <w:rFonts w:cs="Calibri"/>
          <w:sz w:val="20"/>
          <w:szCs w:val="20"/>
        </w:rPr>
      </w:pPr>
      <w:r>
        <w:rPr>
          <w:rFonts w:cs="Calibri"/>
          <w:sz w:val="20"/>
          <w:szCs w:val="20"/>
        </w:rPr>
        <w:t>The staff member may be required to perform other duties as directed, in accordance with training, skills and experience.</w:t>
      </w:r>
    </w:p>
    <w:p w:rsidR="00F7455F" w:rsidRDefault="00F7455F" w:rsidP="00B52816">
      <w:pPr>
        <w:spacing w:after="80"/>
        <w:rPr>
          <w:rFonts w:ascii="Calibri" w:hAnsi="Calibri"/>
          <w:color w:val="63A70A"/>
          <w:sz w:val="40"/>
        </w:rPr>
      </w:pPr>
    </w:p>
    <w:p w:rsidR="00B52816" w:rsidRPr="00622A98" w:rsidRDefault="00B52816" w:rsidP="00B52816">
      <w:pPr>
        <w:spacing w:after="80"/>
        <w:rPr>
          <w:rFonts w:ascii="Calibri" w:hAnsi="Calibri" w:cs="Calibri"/>
          <w:color w:val="63A70A"/>
          <w:sz w:val="20"/>
          <w:szCs w:val="20"/>
        </w:rPr>
      </w:pPr>
      <w:r w:rsidRPr="00622A98">
        <w:rPr>
          <w:rFonts w:ascii="Calibri" w:hAnsi="Calibri"/>
          <w:color w:val="63A70A"/>
          <w:sz w:val="40"/>
        </w:rPr>
        <w:t xml:space="preserve">Further Information </w:t>
      </w:r>
    </w:p>
    <w:p w:rsidR="00724F96" w:rsidRPr="007774B4" w:rsidRDefault="00724F96" w:rsidP="00724F96">
      <w:pPr>
        <w:rPr>
          <w:rFonts w:ascii="Calibri" w:hAnsi="Calibri" w:cs="Calibri"/>
          <w:sz w:val="20"/>
          <w:szCs w:val="20"/>
        </w:rPr>
      </w:pPr>
      <w:r w:rsidRPr="007774B4">
        <w:rPr>
          <w:rFonts w:ascii="Calibri" w:hAnsi="Calibri" w:cs="Calibri"/>
          <w:sz w:val="20"/>
          <w:szCs w:val="20"/>
        </w:rPr>
        <w:t>For enquiries relating to this position, contact:</w:t>
      </w:r>
    </w:p>
    <w:p w:rsidR="00E26FD9" w:rsidRDefault="00E26FD9" w:rsidP="00E26FD9">
      <w:pPr>
        <w:rPr>
          <w:rFonts w:ascii="Calibri" w:hAnsi="Calibri" w:cs="Calibri"/>
          <w:b/>
          <w:sz w:val="20"/>
          <w:szCs w:val="20"/>
        </w:rPr>
      </w:pPr>
    </w:p>
    <w:p w:rsidR="00724F96" w:rsidRDefault="00F7455F" w:rsidP="00E26FD9">
      <w:pPr>
        <w:rPr>
          <w:rFonts w:ascii="Calibri" w:hAnsi="Calibri" w:cs="Calibri"/>
          <w:b/>
          <w:sz w:val="20"/>
          <w:szCs w:val="20"/>
        </w:rPr>
      </w:pPr>
      <w:r>
        <w:rPr>
          <w:rFonts w:ascii="Calibri" w:hAnsi="Calibri" w:cs="Calibri"/>
          <w:b/>
          <w:sz w:val="20"/>
          <w:szCs w:val="20"/>
        </w:rPr>
        <w:t>Demos Krouskos</w:t>
      </w:r>
      <w:r w:rsidR="00E26FD9">
        <w:rPr>
          <w:rFonts w:ascii="Calibri" w:hAnsi="Calibri" w:cs="Calibri"/>
          <w:sz w:val="20"/>
          <w:szCs w:val="20"/>
        </w:rPr>
        <w:t xml:space="preserve"> |</w:t>
      </w:r>
      <w:r>
        <w:rPr>
          <w:rFonts w:ascii="Calibri" w:hAnsi="Calibri" w:cs="Calibri"/>
          <w:sz w:val="20"/>
          <w:szCs w:val="20"/>
        </w:rPr>
        <w:t>CEO</w:t>
      </w:r>
      <w:r w:rsidR="00E26FD9" w:rsidRPr="007774B4">
        <w:rPr>
          <w:rFonts w:ascii="Calibri" w:hAnsi="Calibri" w:cs="Calibri"/>
          <w:sz w:val="20"/>
          <w:szCs w:val="20"/>
        </w:rPr>
        <w:t xml:space="preserve"> | </w:t>
      </w:r>
      <w:r>
        <w:rPr>
          <w:rFonts w:ascii="Calibri" w:hAnsi="Calibri" w:cs="Calibri"/>
          <w:sz w:val="20"/>
          <w:szCs w:val="20"/>
        </w:rPr>
        <w:t>demosk</w:t>
      </w:r>
      <w:r w:rsidR="00E26FD9">
        <w:rPr>
          <w:rFonts w:ascii="Calibri" w:hAnsi="Calibri" w:cs="Calibri"/>
          <w:sz w:val="20"/>
          <w:szCs w:val="20"/>
        </w:rPr>
        <w:t>@nrch.com.au</w:t>
      </w:r>
      <w:r w:rsidR="00E26FD9" w:rsidRPr="00B52816">
        <w:t xml:space="preserve"> </w:t>
      </w:r>
    </w:p>
    <w:sectPr w:rsidR="00724F96" w:rsidSect="00B61160">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C6" w:rsidRDefault="00BB16C6" w:rsidP="001F6AFF">
      <w:r>
        <w:separator/>
      </w:r>
    </w:p>
  </w:endnote>
  <w:endnote w:type="continuationSeparator" w:id="0">
    <w:p w:rsidR="00BB16C6" w:rsidRDefault="00BB16C6" w:rsidP="001F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Pr="00A26FCF" w:rsidRDefault="00F7455F">
    <w:pPr>
      <w:pStyle w:val="Footer"/>
      <w:rPr>
        <w:lang w:val="en-US"/>
      </w:rPr>
    </w:pPr>
    <w:r>
      <w:rPr>
        <w:lang w:val="en-US"/>
      </w:rPr>
      <w:t>V1 July 18</w:t>
    </w:r>
    <w:r w:rsidR="0074428F">
      <w:rPr>
        <w:lang w:val="en-US"/>
      </w:rPr>
      <w:t xml:space="preserve"> </w:t>
    </w:r>
    <w:r>
      <w:rPr>
        <w:lang w:val="en-US"/>
      </w:rPr>
      <w:t>Media and Communications 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C6" w:rsidRDefault="00BB16C6" w:rsidP="001F6AFF">
      <w:r>
        <w:separator/>
      </w:r>
    </w:p>
  </w:footnote>
  <w:footnote w:type="continuationSeparator" w:id="0">
    <w:p w:rsidR="00BB16C6" w:rsidRDefault="00BB16C6" w:rsidP="001F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367D98" w:rsidP="00367D98">
    <w:pPr>
      <w:pStyle w:val="Header"/>
    </w:pPr>
    <w:r>
      <w:rPr>
        <w:noProof/>
        <w:lang w:eastAsia="en-AU"/>
      </w:rPr>
      <w:drawing>
        <wp:anchor distT="0" distB="0" distL="114300" distR="114300" simplePos="0" relativeHeight="251659264" behindDoc="1" locked="0" layoutInCell="1" allowOverlap="1" wp14:anchorId="64F83BB2" wp14:editId="22170098">
          <wp:simplePos x="0" y="0"/>
          <wp:positionH relativeFrom="page">
            <wp:align>left</wp:align>
          </wp:positionH>
          <wp:positionV relativeFrom="paragraph">
            <wp:posOffset>-457200</wp:posOffset>
          </wp:positionV>
          <wp:extent cx="7615976" cy="1485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ndigeno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5976" cy="1485900"/>
                  </a:xfrm>
                  <a:prstGeom prst="rect">
                    <a:avLst/>
                  </a:prstGeom>
                </pic:spPr>
              </pic:pic>
            </a:graphicData>
          </a:graphic>
          <wp14:sizeRelH relativeFrom="page">
            <wp14:pctWidth>0</wp14:pctWidth>
          </wp14:sizeRelH>
          <wp14:sizeRelV relativeFrom="page">
            <wp14:pctHeight>0</wp14:pctHeight>
          </wp14:sizeRelV>
        </wp:anchor>
      </w:drawing>
    </w:r>
  </w:p>
  <w:p w:rsidR="00475A95" w:rsidRDefault="00475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5B2"/>
    <w:multiLevelType w:val="hybridMultilevel"/>
    <w:tmpl w:val="EE3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29B1"/>
    <w:multiLevelType w:val="hybridMultilevel"/>
    <w:tmpl w:val="2E8E6108"/>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D60D0"/>
    <w:multiLevelType w:val="hybridMultilevel"/>
    <w:tmpl w:val="55922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D5A5F"/>
    <w:multiLevelType w:val="hybridMultilevel"/>
    <w:tmpl w:val="868E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075B3"/>
    <w:multiLevelType w:val="hybridMultilevel"/>
    <w:tmpl w:val="E0F84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48697A"/>
    <w:multiLevelType w:val="hybridMultilevel"/>
    <w:tmpl w:val="7DE4F138"/>
    <w:lvl w:ilvl="0" w:tplc="6D42F804">
      <w:start w:val="1"/>
      <w:numFmt w:val="bullet"/>
      <w:lvlText w:val=""/>
      <w:lvlJc w:val="left"/>
      <w:pPr>
        <w:tabs>
          <w:tab w:val="num" w:pos="357"/>
        </w:tabs>
        <w:ind w:left="357" w:hanging="357"/>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F1ABD"/>
    <w:multiLevelType w:val="hybridMultilevel"/>
    <w:tmpl w:val="78249B36"/>
    <w:lvl w:ilvl="0" w:tplc="47528D4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02D06"/>
    <w:multiLevelType w:val="hybridMultilevel"/>
    <w:tmpl w:val="76A62198"/>
    <w:lvl w:ilvl="0" w:tplc="6D42F80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4B0724"/>
    <w:multiLevelType w:val="hybridMultilevel"/>
    <w:tmpl w:val="3B86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0901CF"/>
    <w:multiLevelType w:val="hybridMultilevel"/>
    <w:tmpl w:val="2F344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6B313C"/>
    <w:multiLevelType w:val="hybridMultilevel"/>
    <w:tmpl w:val="E63648E2"/>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8E71AD"/>
    <w:multiLevelType w:val="hybridMultilevel"/>
    <w:tmpl w:val="AEC6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8C3F2B"/>
    <w:multiLevelType w:val="hybridMultilevel"/>
    <w:tmpl w:val="054817B0"/>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5F770B"/>
    <w:multiLevelType w:val="hybridMultilevel"/>
    <w:tmpl w:val="CE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523DD"/>
    <w:multiLevelType w:val="hybridMultilevel"/>
    <w:tmpl w:val="E2DE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3B7375"/>
    <w:multiLevelType w:val="hybridMultilevel"/>
    <w:tmpl w:val="CFD0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E41D45"/>
    <w:multiLevelType w:val="hybridMultilevel"/>
    <w:tmpl w:val="35C0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BA2F7A"/>
    <w:multiLevelType w:val="hybridMultilevel"/>
    <w:tmpl w:val="51D247BE"/>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5415D7"/>
    <w:multiLevelType w:val="hybridMultilevel"/>
    <w:tmpl w:val="0A32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D400E8"/>
    <w:multiLevelType w:val="hybridMultilevel"/>
    <w:tmpl w:val="7B109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19579A"/>
    <w:multiLevelType w:val="hybridMultilevel"/>
    <w:tmpl w:val="BF6E8E1A"/>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456819"/>
    <w:multiLevelType w:val="hybridMultilevel"/>
    <w:tmpl w:val="8EBE91F4"/>
    <w:lvl w:ilvl="0" w:tplc="6D42F80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6"/>
  </w:num>
  <w:num w:numId="5">
    <w:abstractNumId w:val="21"/>
  </w:num>
  <w:num w:numId="6">
    <w:abstractNumId w:val="5"/>
  </w:num>
  <w:num w:numId="7">
    <w:abstractNumId w:val="16"/>
  </w:num>
  <w:num w:numId="8">
    <w:abstractNumId w:val="11"/>
  </w:num>
  <w:num w:numId="9">
    <w:abstractNumId w:val="3"/>
  </w:num>
  <w:num w:numId="10">
    <w:abstractNumId w:val="8"/>
  </w:num>
  <w:num w:numId="11">
    <w:abstractNumId w:val="15"/>
  </w:num>
  <w:num w:numId="12">
    <w:abstractNumId w:val="14"/>
  </w:num>
  <w:num w:numId="13">
    <w:abstractNumId w:val="20"/>
  </w:num>
  <w:num w:numId="14">
    <w:abstractNumId w:val="12"/>
  </w:num>
  <w:num w:numId="15">
    <w:abstractNumId w:val="1"/>
  </w:num>
  <w:num w:numId="16">
    <w:abstractNumId w:val="4"/>
  </w:num>
  <w:num w:numId="17">
    <w:abstractNumId w:val="9"/>
  </w:num>
  <w:num w:numId="18">
    <w:abstractNumId w:val="2"/>
  </w:num>
  <w:num w:numId="19">
    <w:abstractNumId w:val="18"/>
  </w:num>
  <w:num w:numId="20">
    <w:abstractNumId w:val="19"/>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F"/>
    <w:rsid w:val="000B002C"/>
    <w:rsid w:val="00123347"/>
    <w:rsid w:val="0014690C"/>
    <w:rsid w:val="0015683B"/>
    <w:rsid w:val="001754D7"/>
    <w:rsid w:val="00186D06"/>
    <w:rsid w:val="001F6AFF"/>
    <w:rsid w:val="00261DF2"/>
    <w:rsid w:val="00325AF9"/>
    <w:rsid w:val="00351454"/>
    <w:rsid w:val="00367D98"/>
    <w:rsid w:val="00450231"/>
    <w:rsid w:val="00463AAB"/>
    <w:rsid w:val="00475A95"/>
    <w:rsid w:val="00485F52"/>
    <w:rsid w:val="004A351C"/>
    <w:rsid w:val="004A7D4C"/>
    <w:rsid w:val="004E4AB9"/>
    <w:rsid w:val="004F0854"/>
    <w:rsid w:val="005204D1"/>
    <w:rsid w:val="0055290E"/>
    <w:rsid w:val="00554407"/>
    <w:rsid w:val="005A4DBD"/>
    <w:rsid w:val="005B21EB"/>
    <w:rsid w:val="005C0F41"/>
    <w:rsid w:val="005D6852"/>
    <w:rsid w:val="00611582"/>
    <w:rsid w:val="0061762F"/>
    <w:rsid w:val="00620BBC"/>
    <w:rsid w:val="00622A98"/>
    <w:rsid w:val="00651D3A"/>
    <w:rsid w:val="00662AEF"/>
    <w:rsid w:val="006868EC"/>
    <w:rsid w:val="006A123D"/>
    <w:rsid w:val="006A5241"/>
    <w:rsid w:val="00720BAC"/>
    <w:rsid w:val="00724F96"/>
    <w:rsid w:val="0074428F"/>
    <w:rsid w:val="007C29D6"/>
    <w:rsid w:val="00831FD1"/>
    <w:rsid w:val="00870D1C"/>
    <w:rsid w:val="008C2A0D"/>
    <w:rsid w:val="009A04B2"/>
    <w:rsid w:val="00A012A0"/>
    <w:rsid w:val="00A26FCF"/>
    <w:rsid w:val="00A819AF"/>
    <w:rsid w:val="00B52816"/>
    <w:rsid w:val="00B61160"/>
    <w:rsid w:val="00B960C7"/>
    <w:rsid w:val="00BA3CC6"/>
    <w:rsid w:val="00BA728B"/>
    <w:rsid w:val="00BB16C6"/>
    <w:rsid w:val="00BC7785"/>
    <w:rsid w:val="00BD1FC9"/>
    <w:rsid w:val="00C02372"/>
    <w:rsid w:val="00C81E50"/>
    <w:rsid w:val="00C92E20"/>
    <w:rsid w:val="00CE200F"/>
    <w:rsid w:val="00D03C2A"/>
    <w:rsid w:val="00D247EA"/>
    <w:rsid w:val="00D5092F"/>
    <w:rsid w:val="00D544A3"/>
    <w:rsid w:val="00D631F6"/>
    <w:rsid w:val="00D85680"/>
    <w:rsid w:val="00E00592"/>
    <w:rsid w:val="00E26FD9"/>
    <w:rsid w:val="00E51AB7"/>
    <w:rsid w:val="00E666B3"/>
    <w:rsid w:val="00E83E8F"/>
    <w:rsid w:val="00EC2829"/>
    <w:rsid w:val="00EF4E3E"/>
    <w:rsid w:val="00F3019E"/>
    <w:rsid w:val="00F5112B"/>
    <w:rsid w:val="00F542E3"/>
    <w:rsid w:val="00F71E81"/>
    <w:rsid w:val="00F744A7"/>
    <w:rsid w:val="00F7455F"/>
    <w:rsid w:val="00FC1FB0"/>
    <w:rsid w:val="00FD4829"/>
    <w:rsid w:val="00FD49F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260D0E6"/>
  <w15:docId w15:val="{3E2BA51D-44F7-4C29-9B1B-DDB0DF18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F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F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6AFF"/>
    <w:rPr>
      <w:rFonts w:ascii="Tahoma" w:hAnsi="Tahoma" w:cs="Tahoma"/>
      <w:sz w:val="16"/>
      <w:szCs w:val="16"/>
    </w:rPr>
  </w:style>
  <w:style w:type="paragraph" w:styleId="Header">
    <w:name w:val="header"/>
    <w:basedOn w:val="Normal"/>
    <w:link w:val="Head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6AFF"/>
  </w:style>
  <w:style w:type="paragraph" w:styleId="Footer">
    <w:name w:val="footer"/>
    <w:basedOn w:val="Normal"/>
    <w:link w:val="Foot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6AFF"/>
  </w:style>
  <w:style w:type="table" w:styleId="TableGrid">
    <w:name w:val="Table Grid"/>
    <w:basedOn w:val="TableNormal"/>
    <w:uiPriority w:val="59"/>
    <w:rsid w:val="001F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FCF"/>
    <w:pPr>
      <w:spacing w:line="288" w:lineRule="auto"/>
      <w:ind w:left="720" w:hanging="357"/>
      <w:contextualSpacing/>
    </w:pPr>
    <w:rPr>
      <w:rFonts w:ascii="Calibri" w:eastAsia="Calibri" w:hAnsi="Calibri"/>
      <w:sz w:val="22"/>
      <w:szCs w:val="22"/>
    </w:rPr>
  </w:style>
  <w:style w:type="character" w:styleId="Hyperlink">
    <w:name w:val="Hyperlink"/>
    <w:rsid w:val="00A26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mcclewan</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 Prasad</dc:creator>
  <cp:lastModifiedBy>Natalie Coughlan</cp:lastModifiedBy>
  <cp:revision>3</cp:revision>
  <cp:lastPrinted>2017-06-29T06:18:00Z</cp:lastPrinted>
  <dcterms:created xsi:type="dcterms:W3CDTF">2018-07-13T23:28:00Z</dcterms:created>
  <dcterms:modified xsi:type="dcterms:W3CDTF">2018-07-13T23:30:00Z</dcterms:modified>
</cp:coreProperties>
</file>