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98" w:rsidRDefault="00367D98" w:rsidP="00B52816">
      <w:pPr>
        <w:spacing w:line="216" w:lineRule="auto"/>
        <w:rPr>
          <w:rFonts w:ascii="Calibri" w:hAnsi="Calibri"/>
          <w:color w:val="081B2A"/>
          <w:sz w:val="72"/>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622A98" w:rsidRDefault="006A123D" w:rsidP="00B52816">
      <w:pPr>
        <w:spacing w:line="216" w:lineRule="auto"/>
        <w:rPr>
          <w:rFonts w:ascii="Calibri" w:hAnsi="Calibri"/>
          <w:color w:val="63A70A"/>
          <w:sz w:val="40"/>
        </w:rPr>
      </w:pPr>
      <w:r>
        <w:rPr>
          <w:rFonts w:ascii="Calibri" w:hAnsi="Calibri"/>
          <w:color w:val="63A70A"/>
          <w:sz w:val="40"/>
        </w:rPr>
        <w:t>P</w:t>
      </w:r>
      <w:r w:rsidR="000C22E9">
        <w:rPr>
          <w:rFonts w:ascii="Calibri" w:hAnsi="Calibri"/>
          <w:color w:val="63A70A"/>
          <w:sz w:val="40"/>
        </w:rPr>
        <w:t>hysiotherapist</w:t>
      </w:r>
    </w:p>
    <w:p w:rsidR="00B52816" w:rsidRDefault="00B52816" w:rsidP="00B52816"/>
    <w:p w:rsidR="00B52816" w:rsidRDefault="00B52816" w:rsidP="00B52816">
      <w:pPr>
        <w:spacing w:line="216" w:lineRule="auto"/>
        <w:rPr>
          <w:rFonts w:ascii="Calibri" w:hAnsi="Calibri"/>
          <w:color w:val="081B2A"/>
        </w:rPr>
      </w:pPr>
    </w:p>
    <w:tbl>
      <w:tblPr>
        <w:tblW w:w="22977" w:type="dxa"/>
        <w:tblBorders>
          <w:top w:val="single" w:sz="18" w:space="0" w:color="BFBFBF"/>
          <w:insideV w:val="single" w:sz="18" w:space="0" w:color="BFBFBF"/>
        </w:tblBorders>
        <w:tblLook w:val="04A0" w:firstRow="1" w:lastRow="0" w:firstColumn="1" w:lastColumn="0" w:noHBand="0" w:noVBand="1"/>
      </w:tblPr>
      <w:tblGrid>
        <w:gridCol w:w="2376"/>
        <w:gridCol w:w="8539"/>
        <w:gridCol w:w="5195"/>
        <w:gridCol w:w="6867"/>
      </w:tblGrid>
      <w:tr w:rsidR="000C22E9" w:rsidRPr="007E736E" w:rsidTr="005B16EB">
        <w:trPr>
          <w:trHeight w:val="419"/>
        </w:trPr>
        <w:tc>
          <w:tcPr>
            <w:tcW w:w="2376" w:type="dxa"/>
            <w:shd w:val="clear" w:color="auto" w:fill="auto"/>
            <w:vAlign w:val="center"/>
          </w:tcPr>
          <w:p w:rsidR="000C22E9" w:rsidRPr="007E736E" w:rsidRDefault="000C22E9" w:rsidP="000C22E9">
            <w:pPr>
              <w:rPr>
                <w:rFonts w:ascii="Arial" w:hAnsi="Arial" w:cs="Arial"/>
                <w:b/>
                <w:sz w:val="20"/>
                <w:szCs w:val="20"/>
              </w:rPr>
            </w:pPr>
            <w:r w:rsidRPr="007E736E">
              <w:rPr>
                <w:rFonts w:ascii="Arial" w:hAnsi="Arial" w:cs="Arial"/>
                <w:b/>
                <w:sz w:val="20"/>
                <w:szCs w:val="20"/>
              </w:rPr>
              <w:t>Award &amp; grade:</w:t>
            </w:r>
          </w:p>
        </w:tc>
        <w:tc>
          <w:tcPr>
            <w:tcW w:w="8539" w:type="dxa"/>
            <w:vAlign w:val="center"/>
          </w:tcPr>
          <w:p w:rsidR="000C22E9" w:rsidRDefault="000C22E9" w:rsidP="000C22E9">
            <w:pPr>
              <w:rPr>
                <w:rFonts w:ascii="Calibri" w:eastAsia="Calibri" w:hAnsi="Calibri" w:cs="Calibri"/>
                <w:sz w:val="20"/>
                <w:szCs w:val="20"/>
              </w:rPr>
            </w:pPr>
            <w:r w:rsidRPr="00392C20">
              <w:rPr>
                <w:rFonts w:ascii="Calibri" w:eastAsia="Calibri" w:hAnsi="Calibri" w:cs="Calibri"/>
                <w:sz w:val="20"/>
                <w:szCs w:val="20"/>
              </w:rPr>
              <w:t>Victorian Stand Alone Community Health Centres, Health Professionals Multi-Employer</w:t>
            </w:r>
          </w:p>
          <w:p w:rsidR="000C22E9" w:rsidRPr="00AC40CC" w:rsidRDefault="000C22E9" w:rsidP="000C22E9">
            <w:pPr>
              <w:rPr>
                <w:rFonts w:ascii="Calibri" w:hAnsi="Calibri" w:cs="Arial"/>
                <w:sz w:val="20"/>
                <w:szCs w:val="20"/>
              </w:rPr>
            </w:pPr>
            <w:r>
              <w:rPr>
                <w:rFonts w:ascii="Calibri" w:eastAsia="Calibri" w:hAnsi="Calibri" w:cs="Calibri"/>
                <w:sz w:val="20"/>
                <w:szCs w:val="20"/>
              </w:rPr>
              <w:t>Enterprise Agre</w:t>
            </w:r>
            <w:r w:rsidRPr="00392C20">
              <w:rPr>
                <w:rFonts w:ascii="Calibri" w:eastAsia="Calibri" w:hAnsi="Calibri" w:cs="Calibri"/>
                <w:sz w:val="20"/>
                <w:szCs w:val="20"/>
              </w:rPr>
              <w:t xml:space="preserve">ement 2012 – 2016 </w:t>
            </w:r>
            <w:r>
              <w:rPr>
                <w:rFonts w:ascii="Calibri" w:eastAsia="Calibri" w:hAnsi="Calibri" w:cs="Calibri"/>
                <w:sz w:val="20"/>
                <w:szCs w:val="20"/>
              </w:rPr>
              <w:t>Physiotherapist</w:t>
            </w:r>
            <w:r w:rsidRPr="00392C20">
              <w:rPr>
                <w:rFonts w:ascii="Calibri" w:eastAsia="Calibri" w:hAnsi="Calibri" w:cs="Calibri"/>
                <w:sz w:val="20"/>
                <w:szCs w:val="20"/>
              </w:rPr>
              <w:t xml:space="preserve"> Grade </w:t>
            </w:r>
            <w:r>
              <w:rPr>
                <w:rFonts w:ascii="Calibri" w:eastAsia="Calibri" w:hAnsi="Calibri" w:cs="Calibri"/>
                <w:sz w:val="20"/>
                <w:szCs w:val="20"/>
              </w:rPr>
              <w:t>2</w:t>
            </w:r>
          </w:p>
        </w:tc>
        <w:tc>
          <w:tcPr>
            <w:tcW w:w="5195" w:type="dxa"/>
            <w:vAlign w:val="center"/>
          </w:tcPr>
          <w:p w:rsidR="000C22E9" w:rsidRPr="00AC40CC" w:rsidRDefault="000C22E9" w:rsidP="000C22E9">
            <w:pPr>
              <w:rPr>
                <w:rFonts w:ascii="Calibri" w:hAnsi="Calibri" w:cs="Arial"/>
                <w:sz w:val="20"/>
                <w:szCs w:val="20"/>
              </w:rPr>
            </w:pPr>
          </w:p>
        </w:tc>
        <w:tc>
          <w:tcPr>
            <w:tcW w:w="6867" w:type="dxa"/>
            <w:shd w:val="clear" w:color="auto" w:fill="auto"/>
            <w:vAlign w:val="center"/>
          </w:tcPr>
          <w:p w:rsidR="000C22E9" w:rsidRPr="007774B4" w:rsidRDefault="000C22E9" w:rsidP="000C22E9">
            <w:pPr>
              <w:rPr>
                <w:rFonts w:ascii="Calibri" w:eastAsia="Calibri" w:hAnsi="Calibri" w:cs="Calibri"/>
                <w:sz w:val="20"/>
                <w:szCs w:val="20"/>
              </w:rPr>
            </w:pPr>
          </w:p>
        </w:tc>
      </w:tr>
      <w:tr w:rsidR="000C22E9" w:rsidRPr="007E736E" w:rsidTr="005B16EB">
        <w:trPr>
          <w:trHeight w:val="419"/>
        </w:trPr>
        <w:tc>
          <w:tcPr>
            <w:tcW w:w="2376" w:type="dxa"/>
            <w:shd w:val="clear" w:color="auto" w:fill="auto"/>
            <w:vAlign w:val="center"/>
          </w:tcPr>
          <w:p w:rsidR="000C22E9" w:rsidRPr="007E736E" w:rsidRDefault="000C22E9" w:rsidP="000C22E9">
            <w:pPr>
              <w:rPr>
                <w:rFonts w:ascii="Arial" w:hAnsi="Arial" w:cs="Arial"/>
                <w:b/>
                <w:sz w:val="20"/>
                <w:szCs w:val="20"/>
              </w:rPr>
            </w:pPr>
            <w:r w:rsidRPr="007E736E">
              <w:rPr>
                <w:rFonts w:ascii="Arial" w:hAnsi="Arial" w:cs="Arial"/>
                <w:b/>
                <w:sz w:val="20"/>
                <w:szCs w:val="20"/>
              </w:rPr>
              <w:t>Salary range</w:t>
            </w:r>
          </w:p>
        </w:tc>
        <w:tc>
          <w:tcPr>
            <w:tcW w:w="8539" w:type="dxa"/>
            <w:vAlign w:val="center"/>
          </w:tcPr>
          <w:p w:rsidR="000C22E9" w:rsidRDefault="000C22E9" w:rsidP="000C22E9">
            <w:pPr>
              <w:pStyle w:val="Body"/>
            </w:pPr>
            <w:r>
              <w:rPr>
                <w:rFonts w:ascii="Calibri" w:eastAsia="Calibri" w:hAnsi="Calibri" w:cs="Calibri"/>
                <w:sz w:val="20"/>
                <w:szCs w:val="20"/>
                <w:lang w:val="en-US"/>
              </w:rPr>
              <w:t>Level commensurate with skills and experience (as per AWARD)</w:t>
            </w:r>
          </w:p>
        </w:tc>
        <w:tc>
          <w:tcPr>
            <w:tcW w:w="5195" w:type="dxa"/>
            <w:vAlign w:val="center"/>
          </w:tcPr>
          <w:p w:rsidR="000C22E9" w:rsidRPr="00AC40CC" w:rsidRDefault="000C22E9" w:rsidP="000C22E9">
            <w:pPr>
              <w:rPr>
                <w:rFonts w:ascii="Calibri" w:hAnsi="Calibri" w:cs="Arial"/>
                <w:sz w:val="20"/>
                <w:szCs w:val="20"/>
              </w:rPr>
            </w:pPr>
          </w:p>
        </w:tc>
        <w:tc>
          <w:tcPr>
            <w:tcW w:w="6867" w:type="dxa"/>
            <w:shd w:val="clear" w:color="auto" w:fill="auto"/>
            <w:vAlign w:val="center"/>
          </w:tcPr>
          <w:p w:rsidR="000C22E9" w:rsidRPr="007774B4" w:rsidRDefault="000C22E9" w:rsidP="000C22E9">
            <w:pPr>
              <w:rPr>
                <w:rFonts w:ascii="Calibri" w:eastAsia="Calibri" w:hAnsi="Calibri" w:cs="Calibri"/>
                <w:sz w:val="20"/>
                <w:szCs w:val="20"/>
              </w:rPr>
            </w:pPr>
          </w:p>
        </w:tc>
      </w:tr>
      <w:tr w:rsidR="000C22E9" w:rsidRPr="007E736E" w:rsidTr="005B16EB">
        <w:trPr>
          <w:trHeight w:val="419"/>
        </w:trPr>
        <w:tc>
          <w:tcPr>
            <w:tcW w:w="2376" w:type="dxa"/>
            <w:shd w:val="clear" w:color="auto" w:fill="auto"/>
            <w:vAlign w:val="center"/>
          </w:tcPr>
          <w:p w:rsidR="000C22E9" w:rsidRPr="007E736E" w:rsidRDefault="000C22E9" w:rsidP="000C22E9">
            <w:pPr>
              <w:rPr>
                <w:rFonts w:ascii="Arial" w:hAnsi="Arial" w:cs="Arial"/>
                <w:b/>
                <w:sz w:val="20"/>
                <w:szCs w:val="20"/>
              </w:rPr>
            </w:pPr>
            <w:r w:rsidRPr="007E736E">
              <w:rPr>
                <w:rFonts w:ascii="Arial" w:hAnsi="Arial" w:cs="Arial"/>
                <w:b/>
                <w:sz w:val="20"/>
                <w:szCs w:val="20"/>
              </w:rPr>
              <w:t>EFT</w:t>
            </w:r>
          </w:p>
        </w:tc>
        <w:tc>
          <w:tcPr>
            <w:tcW w:w="8539" w:type="dxa"/>
            <w:vAlign w:val="center"/>
          </w:tcPr>
          <w:p w:rsidR="000C22E9" w:rsidRPr="000C22E9" w:rsidRDefault="000C22E9" w:rsidP="000C22E9">
            <w:pPr>
              <w:pStyle w:val="Body"/>
              <w:rPr>
                <w:rFonts w:ascii="Calibri" w:hAnsi="Calibri"/>
                <w:sz w:val="20"/>
                <w:szCs w:val="20"/>
              </w:rPr>
            </w:pPr>
            <w:r>
              <w:rPr>
                <w:rFonts w:ascii="Calibri" w:hAnsi="Calibri"/>
                <w:sz w:val="20"/>
                <w:szCs w:val="20"/>
              </w:rPr>
              <w:t>0.4 EFT</w:t>
            </w:r>
          </w:p>
        </w:tc>
        <w:tc>
          <w:tcPr>
            <w:tcW w:w="5195" w:type="dxa"/>
            <w:vAlign w:val="center"/>
          </w:tcPr>
          <w:p w:rsidR="000C22E9" w:rsidRPr="00AC40CC" w:rsidRDefault="000C22E9" w:rsidP="000C22E9">
            <w:pPr>
              <w:rPr>
                <w:rFonts w:ascii="Calibri" w:hAnsi="Calibri" w:cs="Arial"/>
                <w:sz w:val="20"/>
                <w:szCs w:val="20"/>
              </w:rPr>
            </w:pPr>
          </w:p>
        </w:tc>
        <w:tc>
          <w:tcPr>
            <w:tcW w:w="6867" w:type="dxa"/>
            <w:shd w:val="clear" w:color="auto" w:fill="auto"/>
            <w:vAlign w:val="center"/>
          </w:tcPr>
          <w:p w:rsidR="000C22E9" w:rsidRPr="007774B4" w:rsidRDefault="000C22E9" w:rsidP="000C22E9">
            <w:pPr>
              <w:rPr>
                <w:rFonts w:ascii="Calibri" w:eastAsia="Calibri" w:hAnsi="Calibri" w:cs="Calibri"/>
                <w:sz w:val="20"/>
                <w:szCs w:val="20"/>
              </w:rPr>
            </w:pPr>
          </w:p>
        </w:tc>
      </w:tr>
      <w:tr w:rsidR="000C22E9" w:rsidRPr="007E736E" w:rsidTr="005B16EB">
        <w:trPr>
          <w:trHeight w:val="419"/>
        </w:trPr>
        <w:tc>
          <w:tcPr>
            <w:tcW w:w="2376" w:type="dxa"/>
            <w:shd w:val="clear" w:color="auto" w:fill="auto"/>
            <w:vAlign w:val="center"/>
          </w:tcPr>
          <w:p w:rsidR="000C22E9" w:rsidRPr="007E736E" w:rsidRDefault="000C22E9" w:rsidP="000C22E9">
            <w:pPr>
              <w:rPr>
                <w:rFonts w:ascii="Arial" w:hAnsi="Arial" w:cs="Arial"/>
                <w:b/>
                <w:sz w:val="20"/>
                <w:szCs w:val="20"/>
              </w:rPr>
            </w:pPr>
            <w:r w:rsidRPr="007E736E">
              <w:rPr>
                <w:rFonts w:ascii="Arial" w:hAnsi="Arial" w:cs="Arial"/>
                <w:b/>
                <w:sz w:val="20"/>
                <w:szCs w:val="20"/>
              </w:rPr>
              <w:t>Reporting to</w:t>
            </w:r>
          </w:p>
        </w:tc>
        <w:tc>
          <w:tcPr>
            <w:tcW w:w="8539" w:type="dxa"/>
            <w:vAlign w:val="center"/>
          </w:tcPr>
          <w:p w:rsidR="000C22E9" w:rsidRPr="000C22E9" w:rsidRDefault="000C22E9" w:rsidP="000C22E9">
            <w:pPr>
              <w:pStyle w:val="Body"/>
              <w:rPr>
                <w:rFonts w:ascii="Calibri" w:hAnsi="Calibri"/>
                <w:sz w:val="20"/>
                <w:szCs w:val="20"/>
              </w:rPr>
            </w:pPr>
            <w:r>
              <w:rPr>
                <w:rFonts w:ascii="Calibri" w:hAnsi="Calibri"/>
                <w:sz w:val="20"/>
                <w:szCs w:val="20"/>
              </w:rPr>
              <w:t>Manager, Allied Health</w:t>
            </w:r>
          </w:p>
        </w:tc>
        <w:tc>
          <w:tcPr>
            <w:tcW w:w="5195" w:type="dxa"/>
            <w:vAlign w:val="center"/>
          </w:tcPr>
          <w:p w:rsidR="000C22E9" w:rsidRPr="00AC40CC" w:rsidRDefault="000C22E9" w:rsidP="000C22E9">
            <w:pPr>
              <w:rPr>
                <w:rFonts w:ascii="Calibri" w:hAnsi="Calibri" w:cs="Arial"/>
                <w:sz w:val="20"/>
                <w:szCs w:val="20"/>
              </w:rPr>
            </w:pPr>
          </w:p>
        </w:tc>
        <w:tc>
          <w:tcPr>
            <w:tcW w:w="6867" w:type="dxa"/>
            <w:shd w:val="clear" w:color="auto" w:fill="auto"/>
            <w:vAlign w:val="center"/>
          </w:tcPr>
          <w:p w:rsidR="000C22E9" w:rsidRPr="007774B4" w:rsidRDefault="000C22E9" w:rsidP="000C22E9">
            <w:pPr>
              <w:rPr>
                <w:rFonts w:ascii="Calibri" w:eastAsia="Calibri" w:hAnsi="Calibri" w:cs="Calibri"/>
                <w:sz w:val="20"/>
                <w:szCs w:val="20"/>
              </w:rPr>
            </w:pPr>
          </w:p>
        </w:tc>
      </w:tr>
      <w:tr w:rsidR="000C22E9" w:rsidRPr="007E736E" w:rsidTr="005B16EB">
        <w:trPr>
          <w:trHeight w:val="419"/>
        </w:trPr>
        <w:tc>
          <w:tcPr>
            <w:tcW w:w="2376" w:type="dxa"/>
            <w:shd w:val="clear" w:color="auto" w:fill="auto"/>
            <w:vAlign w:val="center"/>
          </w:tcPr>
          <w:p w:rsidR="000C22E9" w:rsidRPr="007E736E" w:rsidRDefault="000C22E9" w:rsidP="000C22E9">
            <w:pPr>
              <w:rPr>
                <w:rFonts w:ascii="Arial" w:hAnsi="Arial" w:cs="Arial"/>
                <w:b/>
                <w:sz w:val="20"/>
                <w:szCs w:val="20"/>
              </w:rPr>
            </w:pPr>
            <w:r w:rsidRPr="007E736E">
              <w:rPr>
                <w:rFonts w:ascii="Arial" w:hAnsi="Arial" w:cs="Arial"/>
                <w:b/>
                <w:sz w:val="20"/>
                <w:szCs w:val="20"/>
              </w:rPr>
              <w:t>Accountable to</w:t>
            </w:r>
          </w:p>
        </w:tc>
        <w:tc>
          <w:tcPr>
            <w:tcW w:w="8539" w:type="dxa"/>
            <w:vAlign w:val="center"/>
          </w:tcPr>
          <w:p w:rsidR="000C22E9" w:rsidRPr="000C22E9" w:rsidRDefault="000C22E9" w:rsidP="000C22E9">
            <w:pPr>
              <w:pStyle w:val="Body"/>
              <w:rPr>
                <w:rFonts w:ascii="Calibri" w:hAnsi="Calibri"/>
                <w:sz w:val="20"/>
                <w:szCs w:val="20"/>
              </w:rPr>
            </w:pPr>
            <w:r>
              <w:rPr>
                <w:rFonts w:ascii="Calibri" w:hAnsi="Calibri"/>
                <w:sz w:val="20"/>
                <w:szCs w:val="20"/>
              </w:rPr>
              <w:t>CEO</w:t>
            </w:r>
          </w:p>
        </w:tc>
        <w:tc>
          <w:tcPr>
            <w:tcW w:w="5195" w:type="dxa"/>
            <w:vAlign w:val="center"/>
          </w:tcPr>
          <w:p w:rsidR="000C22E9" w:rsidRPr="00AC40CC" w:rsidRDefault="000C22E9" w:rsidP="000C22E9">
            <w:pPr>
              <w:rPr>
                <w:rFonts w:ascii="Calibri" w:hAnsi="Calibri" w:cs="Arial"/>
                <w:sz w:val="20"/>
                <w:szCs w:val="20"/>
              </w:rPr>
            </w:pPr>
          </w:p>
        </w:tc>
        <w:tc>
          <w:tcPr>
            <w:tcW w:w="6867" w:type="dxa"/>
            <w:shd w:val="clear" w:color="auto" w:fill="auto"/>
            <w:vAlign w:val="center"/>
          </w:tcPr>
          <w:p w:rsidR="000C22E9" w:rsidRPr="007774B4" w:rsidRDefault="000C22E9" w:rsidP="000C22E9">
            <w:pPr>
              <w:rPr>
                <w:rFonts w:ascii="Calibri" w:eastAsia="Calibri" w:hAnsi="Calibri" w:cs="Calibri"/>
                <w:sz w:val="20"/>
                <w:szCs w:val="20"/>
              </w:rPr>
            </w:pPr>
          </w:p>
        </w:tc>
      </w:tr>
      <w:tr w:rsidR="000C22E9" w:rsidRPr="007E736E" w:rsidTr="005B16EB">
        <w:trPr>
          <w:trHeight w:val="419"/>
        </w:trPr>
        <w:tc>
          <w:tcPr>
            <w:tcW w:w="2376" w:type="dxa"/>
            <w:shd w:val="clear" w:color="auto" w:fill="auto"/>
            <w:vAlign w:val="center"/>
          </w:tcPr>
          <w:p w:rsidR="000C22E9" w:rsidRPr="007E736E" w:rsidRDefault="000C22E9" w:rsidP="000C22E9">
            <w:pPr>
              <w:rPr>
                <w:rFonts w:ascii="Arial" w:hAnsi="Arial" w:cs="Arial"/>
                <w:b/>
                <w:sz w:val="20"/>
                <w:szCs w:val="20"/>
              </w:rPr>
            </w:pPr>
            <w:r w:rsidRPr="007E736E">
              <w:rPr>
                <w:rFonts w:ascii="Arial" w:hAnsi="Arial" w:cs="Arial"/>
                <w:b/>
                <w:sz w:val="20"/>
                <w:szCs w:val="20"/>
              </w:rPr>
              <w:t>Tenure</w:t>
            </w:r>
          </w:p>
        </w:tc>
        <w:tc>
          <w:tcPr>
            <w:tcW w:w="8539" w:type="dxa"/>
            <w:vAlign w:val="center"/>
          </w:tcPr>
          <w:p w:rsidR="000C22E9" w:rsidRPr="000C22E9" w:rsidRDefault="000C22E9" w:rsidP="000C22E9">
            <w:pPr>
              <w:pStyle w:val="Body"/>
              <w:rPr>
                <w:rFonts w:ascii="Calibri" w:hAnsi="Calibri"/>
                <w:sz w:val="20"/>
                <w:szCs w:val="20"/>
              </w:rPr>
            </w:pPr>
            <w:r>
              <w:rPr>
                <w:rFonts w:ascii="Calibri" w:hAnsi="Calibri"/>
                <w:sz w:val="20"/>
                <w:szCs w:val="20"/>
              </w:rPr>
              <w:t>Ongoing dependent upon funding</w:t>
            </w:r>
          </w:p>
        </w:tc>
        <w:tc>
          <w:tcPr>
            <w:tcW w:w="5195" w:type="dxa"/>
            <w:vAlign w:val="center"/>
          </w:tcPr>
          <w:p w:rsidR="000C22E9" w:rsidRPr="00AC40CC" w:rsidRDefault="000C22E9" w:rsidP="000C22E9">
            <w:pPr>
              <w:rPr>
                <w:rFonts w:ascii="Calibri" w:hAnsi="Calibri" w:cs="Arial"/>
                <w:sz w:val="20"/>
                <w:szCs w:val="20"/>
              </w:rPr>
            </w:pPr>
          </w:p>
        </w:tc>
        <w:tc>
          <w:tcPr>
            <w:tcW w:w="6867" w:type="dxa"/>
            <w:shd w:val="clear" w:color="auto" w:fill="auto"/>
            <w:vAlign w:val="center"/>
          </w:tcPr>
          <w:p w:rsidR="000C22E9" w:rsidRPr="007774B4" w:rsidRDefault="000C22E9" w:rsidP="000C22E9">
            <w:pPr>
              <w:rPr>
                <w:rFonts w:ascii="Calibri" w:eastAsia="Calibri" w:hAnsi="Calibri" w:cs="Calibri"/>
                <w:sz w:val="20"/>
                <w:szCs w:val="20"/>
              </w:rPr>
            </w:pPr>
          </w:p>
        </w:tc>
      </w:tr>
      <w:tr w:rsidR="000C22E9" w:rsidRPr="007E736E" w:rsidTr="005B16EB">
        <w:trPr>
          <w:trHeight w:val="419"/>
        </w:trPr>
        <w:tc>
          <w:tcPr>
            <w:tcW w:w="2376" w:type="dxa"/>
            <w:shd w:val="clear" w:color="auto" w:fill="auto"/>
            <w:vAlign w:val="center"/>
          </w:tcPr>
          <w:p w:rsidR="000C22E9" w:rsidRPr="007E736E" w:rsidRDefault="000C22E9" w:rsidP="000C22E9">
            <w:pPr>
              <w:rPr>
                <w:rFonts w:ascii="Arial" w:hAnsi="Arial" w:cs="Arial"/>
                <w:b/>
                <w:sz w:val="20"/>
                <w:szCs w:val="20"/>
              </w:rPr>
            </w:pPr>
            <w:r w:rsidRPr="007E736E">
              <w:rPr>
                <w:rFonts w:ascii="Arial" w:hAnsi="Arial" w:cs="Arial"/>
                <w:b/>
                <w:sz w:val="20"/>
                <w:szCs w:val="20"/>
              </w:rPr>
              <w:t>Direct reports</w:t>
            </w:r>
          </w:p>
        </w:tc>
        <w:tc>
          <w:tcPr>
            <w:tcW w:w="8539" w:type="dxa"/>
            <w:vAlign w:val="center"/>
          </w:tcPr>
          <w:p w:rsidR="000C22E9" w:rsidRPr="000C22E9" w:rsidRDefault="000C22E9" w:rsidP="000C22E9">
            <w:pPr>
              <w:pStyle w:val="Body"/>
              <w:rPr>
                <w:rFonts w:ascii="Calibri" w:hAnsi="Calibri"/>
                <w:sz w:val="20"/>
                <w:szCs w:val="20"/>
              </w:rPr>
            </w:pPr>
            <w:r>
              <w:rPr>
                <w:rFonts w:ascii="Calibri" w:hAnsi="Calibri"/>
                <w:sz w:val="20"/>
                <w:szCs w:val="20"/>
              </w:rPr>
              <w:t>Nil</w:t>
            </w:r>
          </w:p>
        </w:tc>
        <w:tc>
          <w:tcPr>
            <w:tcW w:w="5195" w:type="dxa"/>
            <w:vAlign w:val="center"/>
          </w:tcPr>
          <w:p w:rsidR="000C22E9" w:rsidRPr="00AC40CC" w:rsidRDefault="000C22E9" w:rsidP="000C22E9">
            <w:pPr>
              <w:rPr>
                <w:rFonts w:ascii="Calibri" w:hAnsi="Calibri" w:cs="Arial"/>
                <w:sz w:val="20"/>
                <w:szCs w:val="20"/>
              </w:rPr>
            </w:pPr>
          </w:p>
        </w:tc>
        <w:tc>
          <w:tcPr>
            <w:tcW w:w="6867" w:type="dxa"/>
            <w:shd w:val="clear" w:color="auto" w:fill="auto"/>
            <w:vAlign w:val="center"/>
          </w:tcPr>
          <w:p w:rsidR="000C22E9" w:rsidRPr="007774B4" w:rsidRDefault="000C22E9" w:rsidP="000C22E9">
            <w:pPr>
              <w:rPr>
                <w:rFonts w:ascii="Calibri" w:eastAsia="Calibri" w:hAnsi="Calibri" w:cs="Calibri"/>
                <w:sz w:val="20"/>
                <w:szCs w:val="20"/>
              </w:rPr>
            </w:pPr>
          </w:p>
        </w:tc>
      </w:tr>
      <w:tr w:rsidR="000C22E9" w:rsidRPr="007E736E" w:rsidTr="005B16EB">
        <w:trPr>
          <w:trHeight w:val="419"/>
        </w:trPr>
        <w:tc>
          <w:tcPr>
            <w:tcW w:w="2376" w:type="dxa"/>
            <w:shd w:val="clear" w:color="auto" w:fill="auto"/>
            <w:vAlign w:val="center"/>
          </w:tcPr>
          <w:p w:rsidR="000C22E9" w:rsidRPr="007E736E" w:rsidRDefault="000C22E9" w:rsidP="000C22E9">
            <w:pPr>
              <w:rPr>
                <w:rFonts w:ascii="Arial" w:hAnsi="Arial" w:cs="Arial"/>
                <w:b/>
                <w:sz w:val="20"/>
                <w:szCs w:val="20"/>
              </w:rPr>
            </w:pPr>
            <w:r w:rsidRPr="007E736E">
              <w:rPr>
                <w:rFonts w:ascii="Arial" w:hAnsi="Arial" w:cs="Arial"/>
                <w:b/>
                <w:sz w:val="20"/>
                <w:szCs w:val="20"/>
              </w:rPr>
              <w:t>Location</w:t>
            </w:r>
          </w:p>
        </w:tc>
        <w:tc>
          <w:tcPr>
            <w:tcW w:w="8539" w:type="dxa"/>
            <w:vAlign w:val="center"/>
          </w:tcPr>
          <w:p w:rsidR="000C22E9" w:rsidRPr="000C22E9" w:rsidRDefault="000C22E9" w:rsidP="000C22E9">
            <w:pPr>
              <w:pStyle w:val="Body"/>
              <w:rPr>
                <w:rFonts w:ascii="Calibri" w:hAnsi="Calibri"/>
                <w:sz w:val="20"/>
                <w:szCs w:val="20"/>
              </w:rPr>
            </w:pPr>
            <w:r>
              <w:rPr>
                <w:rFonts w:ascii="Calibri" w:hAnsi="Calibri"/>
                <w:sz w:val="20"/>
                <w:szCs w:val="20"/>
              </w:rPr>
              <w:t>Lennox Street and other NRCH sites as requested</w:t>
            </w:r>
          </w:p>
        </w:tc>
        <w:tc>
          <w:tcPr>
            <w:tcW w:w="5195" w:type="dxa"/>
            <w:vAlign w:val="center"/>
          </w:tcPr>
          <w:p w:rsidR="000C22E9" w:rsidRPr="00AC40CC" w:rsidRDefault="000C22E9" w:rsidP="000C22E9">
            <w:pPr>
              <w:rPr>
                <w:rFonts w:ascii="Calibri" w:hAnsi="Calibri" w:cs="Arial"/>
                <w:sz w:val="20"/>
                <w:szCs w:val="20"/>
              </w:rPr>
            </w:pPr>
          </w:p>
        </w:tc>
        <w:tc>
          <w:tcPr>
            <w:tcW w:w="6867" w:type="dxa"/>
            <w:shd w:val="clear" w:color="auto" w:fill="auto"/>
            <w:vAlign w:val="center"/>
          </w:tcPr>
          <w:p w:rsidR="000C22E9" w:rsidRPr="007774B4" w:rsidRDefault="000C22E9" w:rsidP="000C22E9">
            <w:pPr>
              <w:rPr>
                <w:rFonts w:ascii="Calibri" w:eastAsia="Calibri" w:hAnsi="Calibri" w:cs="Calibri"/>
                <w:sz w:val="20"/>
                <w:szCs w:val="20"/>
              </w:rPr>
            </w:pPr>
          </w:p>
        </w:tc>
      </w:tr>
      <w:tr w:rsidR="000C22E9" w:rsidRPr="007E736E" w:rsidTr="005B16EB">
        <w:trPr>
          <w:trHeight w:val="419"/>
        </w:trPr>
        <w:tc>
          <w:tcPr>
            <w:tcW w:w="2376" w:type="dxa"/>
            <w:shd w:val="clear" w:color="auto" w:fill="auto"/>
            <w:vAlign w:val="center"/>
          </w:tcPr>
          <w:p w:rsidR="000C22E9" w:rsidRPr="007E736E" w:rsidRDefault="000C22E9" w:rsidP="000C22E9">
            <w:pPr>
              <w:rPr>
                <w:rFonts w:ascii="Arial" w:hAnsi="Arial" w:cs="Arial"/>
                <w:b/>
                <w:sz w:val="20"/>
                <w:szCs w:val="20"/>
              </w:rPr>
            </w:pPr>
            <w:r>
              <w:rPr>
                <w:rFonts w:ascii="Arial" w:hAnsi="Arial" w:cs="Arial"/>
                <w:b/>
                <w:sz w:val="20"/>
                <w:szCs w:val="20"/>
              </w:rPr>
              <w:t>Date issued</w:t>
            </w:r>
          </w:p>
        </w:tc>
        <w:tc>
          <w:tcPr>
            <w:tcW w:w="8539" w:type="dxa"/>
            <w:vAlign w:val="center"/>
          </w:tcPr>
          <w:p w:rsidR="000C22E9" w:rsidRPr="000C22E9" w:rsidRDefault="00866E20" w:rsidP="000C22E9">
            <w:pPr>
              <w:pStyle w:val="Body"/>
              <w:rPr>
                <w:rFonts w:ascii="Calibri" w:hAnsi="Calibri"/>
                <w:sz w:val="20"/>
                <w:szCs w:val="20"/>
              </w:rPr>
            </w:pPr>
            <w:r>
              <w:rPr>
                <w:rFonts w:ascii="Calibri" w:hAnsi="Calibri"/>
                <w:sz w:val="20"/>
                <w:szCs w:val="20"/>
              </w:rPr>
              <w:t>September</w:t>
            </w:r>
            <w:bookmarkStart w:id="0" w:name="_GoBack"/>
            <w:bookmarkEnd w:id="0"/>
            <w:r w:rsidR="000C22E9">
              <w:rPr>
                <w:rFonts w:ascii="Calibri" w:hAnsi="Calibri"/>
                <w:sz w:val="20"/>
                <w:szCs w:val="20"/>
              </w:rPr>
              <w:t xml:space="preserve"> 2017</w:t>
            </w:r>
          </w:p>
        </w:tc>
        <w:tc>
          <w:tcPr>
            <w:tcW w:w="5195" w:type="dxa"/>
            <w:vAlign w:val="center"/>
          </w:tcPr>
          <w:p w:rsidR="000C22E9" w:rsidRPr="00AC40CC" w:rsidRDefault="000C22E9" w:rsidP="000C22E9">
            <w:pPr>
              <w:rPr>
                <w:rFonts w:ascii="Calibri" w:hAnsi="Calibri" w:cs="Arial"/>
                <w:sz w:val="20"/>
                <w:szCs w:val="20"/>
              </w:rPr>
            </w:pPr>
          </w:p>
        </w:tc>
        <w:tc>
          <w:tcPr>
            <w:tcW w:w="6867" w:type="dxa"/>
            <w:shd w:val="clear" w:color="auto" w:fill="auto"/>
            <w:vAlign w:val="center"/>
          </w:tcPr>
          <w:p w:rsidR="000C22E9" w:rsidRPr="007774B4" w:rsidRDefault="000C22E9" w:rsidP="000C22E9">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Pr="007774B4"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r w:rsidR="000C22E9">
        <w:rPr>
          <w:rFonts w:ascii="Calibri" w:hAnsi="Calibri" w:cs="Calibri"/>
          <w:sz w:val="20"/>
          <w:szCs w:val="20"/>
        </w:rPr>
        <w:t xml:space="preserve">  </w:t>
      </w: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B52816" w:rsidRDefault="00B52816" w:rsidP="00B52816">
      <w:pPr>
        <w:rPr>
          <w:rFonts w:ascii="Calibri" w:hAnsi="Calibri" w:cs="Calibri"/>
          <w:sz w:val="20"/>
          <w:szCs w:val="20"/>
        </w:rPr>
      </w:pPr>
    </w:p>
    <w:p w:rsidR="000C22E9" w:rsidRDefault="000C22E9" w:rsidP="000C22E9">
      <w:pPr>
        <w:pStyle w:val="Body"/>
        <w:jc w:val="both"/>
        <w:rPr>
          <w:rFonts w:ascii="Calibri" w:eastAsia="Calibri" w:hAnsi="Calibri" w:cs="Calibri"/>
          <w:sz w:val="20"/>
          <w:szCs w:val="20"/>
        </w:rPr>
      </w:pPr>
      <w:r>
        <w:rPr>
          <w:rFonts w:ascii="Calibri" w:eastAsia="Calibri" w:hAnsi="Calibri" w:cs="Calibri"/>
          <w:sz w:val="20"/>
          <w:szCs w:val="20"/>
        </w:rPr>
        <w:t>The Commonwealth Home Support Program (CHSP) Physiotherapy position is part of the “Healthy Aging Hub” which is a multidisciplinary team. The CHSP Physiotherapy service meets the needs of frail, aged, people with disabilities and their carers living in the City of Yarra (CoY)</w:t>
      </w:r>
    </w:p>
    <w:p w:rsidR="000C22E9" w:rsidRPr="002D3275" w:rsidRDefault="000C22E9" w:rsidP="000C22E9">
      <w:pPr>
        <w:pStyle w:val="Body"/>
        <w:jc w:val="both"/>
        <w:rPr>
          <w:rFonts w:ascii="Calibri" w:eastAsia="Calibri" w:hAnsi="Calibri" w:cs="Calibri"/>
          <w:color w:val="auto"/>
          <w:sz w:val="20"/>
          <w:szCs w:val="20"/>
        </w:rPr>
      </w:pPr>
      <w:r w:rsidRPr="002D3275">
        <w:rPr>
          <w:rFonts w:ascii="Calibri" w:eastAsia="Calibri" w:hAnsi="Calibri" w:cs="Calibri"/>
          <w:color w:val="auto"/>
          <w:sz w:val="20"/>
          <w:szCs w:val="20"/>
          <w:u w:color="FF0000"/>
        </w:rPr>
        <w:t xml:space="preserve">This position undertakes the general duties of a physiotherapist by providing direct and comprehensive high quality and evidence based services. This position interacts closely with other service providers, both internally and externally, in a multi-disciplinary setting. </w:t>
      </w:r>
    </w:p>
    <w:p w:rsidR="005204D1" w:rsidRDefault="005204D1" w:rsidP="00B52816">
      <w:pPr>
        <w:rPr>
          <w:rFonts w:ascii="Calibri" w:hAnsi="Calibri" w:cs="Calibri"/>
          <w:sz w:val="20"/>
          <w:szCs w:val="20"/>
        </w:rPr>
      </w:pPr>
    </w:p>
    <w:p w:rsidR="00107A09" w:rsidRPr="00622A98" w:rsidRDefault="00107A09" w:rsidP="00107A09">
      <w:pPr>
        <w:spacing w:line="216" w:lineRule="auto"/>
        <w:rPr>
          <w:rFonts w:ascii="Calibri" w:hAnsi="Calibri"/>
          <w:color w:val="63A70A"/>
          <w:sz w:val="40"/>
        </w:rPr>
      </w:pPr>
      <w:r w:rsidRPr="00622A98">
        <w:rPr>
          <w:rFonts w:ascii="Calibri" w:hAnsi="Calibri"/>
          <w:color w:val="63A70A"/>
          <w:sz w:val="40"/>
        </w:rPr>
        <w:t>Key Responsibilities</w:t>
      </w:r>
    </w:p>
    <w:p w:rsidR="00107A09" w:rsidRDefault="00107A09" w:rsidP="00107A09">
      <w:pPr>
        <w:rPr>
          <w:rFonts w:ascii="Calibri" w:hAnsi="Calibri" w:cs="Calibri"/>
          <w:sz w:val="20"/>
          <w:szCs w:val="20"/>
        </w:rPr>
      </w:pPr>
    </w:p>
    <w:p w:rsidR="00107A09" w:rsidRPr="00107A09" w:rsidRDefault="00107A09" w:rsidP="00107A09">
      <w:pPr>
        <w:pStyle w:val="ListParagraph"/>
        <w:numPr>
          <w:ilvl w:val="0"/>
          <w:numId w:val="25"/>
        </w:numPr>
        <w:pBdr>
          <w:top w:val="nil"/>
          <w:left w:val="nil"/>
          <w:bottom w:val="nil"/>
          <w:right w:val="nil"/>
          <w:between w:val="nil"/>
          <w:bar w:val="nil"/>
        </w:pBdr>
        <w:spacing w:after="80"/>
        <w:rPr>
          <w:sz w:val="20"/>
          <w:szCs w:val="20"/>
        </w:rPr>
      </w:pPr>
      <w:r w:rsidRPr="00107A09">
        <w:rPr>
          <w:sz w:val="20"/>
          <w:szCs w:val="20"/>
        </w:rPr>
        <w:t>Provide comprehensive assessment, management and treatment to eligible clients including those with chronic and complex conditions, and develop appropriate Physiotherapy treatment plans and Goal Directed Care Plans (GDCP) to meet identified needs</w:t>
      </w:r>
    </w:p>
    <w:p w:rsidR="00107A09" w:rsidRPr="00107A09" w:rsidRDefault="00107A09" w:rsidP="00107A09">
      <w:pPr>
        <w:pStyle w:val="ListParagraph"/>
        <w:numPr>
          <w:ilvl w:val="0"/>
          <w:numId w:val="25"/>
        </w:numPr>
        <w:pBdr>
          <w:top w:val="nil"/>
          <w:left w:val="nil"/>
          <w:bottom w:val="nil"/>
          <w:right w:val="nil"/>
          <w:between w:val="nil"/>
          <w:bar w:val="nil"/>
        </w:pBdr>
        <w:spacing w:after="80"/>
        <w:rPr>
          <w:sz w:val="20"/>
          <w:szCs w:val="20"/>
        </w:rPr>
      </w:pPr>
      <w:r w:rsidRPr="00107A09">
        <w:rPr>
          <w:sz w:val="20"/>
          <w:szCs w:val="20"/>
        </w:rPr>
        <w:t xml:space="preserve">Prescribe appropriate equipment and seek funding assistance where appropriate through SWEP.  </w:t>
      </w:r>
    </w:p>
    <w:p w:rsidR="00107A09" w:rsidRPr="00107A09" w:rsidRDefault="00107A09" w:rsidP="00107A09">
      <w:pPr>
        <w:numPr>
          <w:ilvl w:val="0"/>
          <w:numId w:val="25"/>
        </w:numPr>
        <w:rPr>
          <w:rFonts w:ascii="Calibri" w:hAnsi="Calibri" w:cs="Calibri"/>
          <w:sz w:val="20"/>
          <w:szCs w:val="20"/>
        </w:rPr>
      </w:pPr>
      <w:r w:rsidRPr="00107A09">
        <w:rPr>
          <w:rFonts w:ascii="Calibri" w:hAnsi="Calibri" w:cs="Calibri"/>
          <w:sz w:val="20"/>
          <w:szCs w:val="20"/>
        </w:rPr>
        <w:t>Work collaboratively with staff from other disciplines to provide multidisciplinary, holistic health care services for CHSP clients</w:t>
      </w:r>
    </w:p>
    <w:p w:rsidR="005D161E" w:rsidRDefault="005D161E" w:rsidP="00B52816">
      <w:pPr>
        <w:rPr>
          <w:rFonts w:ascii="Calibri" w:hAnsi="Calibri" w:cs="Calibri"/>
          <w:sz w:val="20"/>
          <w:szCs w:val="20"/>
        </w:rPr>
      </w:pPr>
    </w:p>
    <w:p w:rsidR="000C22E9" w:rsidRDefault="000C22E9" w:rsidP="00B52816">
      <w:pPr>
        <w:rPr>
          <w:rFonts w:ascii="Calibri" w:hAnsi="Calibri" w:cs="Calibri"/>
          <w:sz w:val="20"/>
          <w:szCs w:val="20"/>
        </w:rPr>
      </w:pPr>
    </w:p>
    <w:p w:rsidR="000C22E9" w:rsidRPr="00B9049E" w:rsidRDefault="000C22E9" w:rsidP="000C22E9">
      <w:pPr>
        <w:spacing w:line="216" w:lineRule="auto"/>
        <w:rPr>
          <w:rFonts w:ascii="Calibri" w:hAnsi="Calibri"/>
          <w:color w:val="081B2A"/>
          <w:sz w:val="72"/>
        </w:rPr>
      </w:pPr>
      <w:r>
        <w:rPr>
          <w:rFonts w:ascii="Calibri" w:hAnsi="Calibri"/>
          <w:color w:val="081B2A"/>
          <w:sz w:val="72"/>
        </w:rPr>
        <w:t xml:space="preserve">Position Description </w:t>
      </w:r>
    </w:p>
    <w:p w:rsidR="000C22E9" w:rsidRDefault="000C22E9" w:rsidP="000C22E9">
      <w:pPr>
        <w:spacing w:line="216" w:lineRule="auto"/>
        <w:rPr>
          <w:rFonts w:ascii="Calibri" w:hAnsi="Calibri"/>
          <w:color w:val="63A70A"/>
          <w:sz w:val="40"/>
        </w:rPr>
      </w:pPr>
      <w:r>
        <w:rPr>
          <w:rFonts w:ascii="Calibri" w:hAnsi="Calibri"/>
          <w:color w:val="63A70A"/>
          <w:sz w:val="40"/>
        </w:rPr>
        <w:t>Physiotherapist</w:t>
      </w:r>
    </w:p>
    <w:p w:rsidR="00107A09" w:rsidRDefault="00107A09" w:rsidP="000C22E9">
      <w:pPr>
        <w:spacing w:line="216" w:lineRule="auto"/>
        <w:rPr>
          <w:rFonts w:ascii="Calibri" w:hAnsi="Calibri"/>
          <w:color w:val="63A70A"/>
          <w:sz w:val="40"/>
        </w:rPr>
      </w:pPr>
      <w:r w:rsidRPr="00107A09">
        <w:rPr>
          <w:rFonts w:ascii="Calibri" w:hAnsi="Calibri"/>
          <w:color w:val="63A70A"/>
          <w:sz w:val="40"/>
        </w:rPr>
        <w:t>Key Responsibilities</w:t>
      </w:r>
      <w:r>
        <w:rPr>
          <w:rFonts w:ascii="Calibri" w:hAnsi="Calibri"/>
          <w:color w:val="63A70A"/>
          <w:sz w:val="40"/>
        </w:rPr>
        <w:t xml:space="preserve"> continued</w:t>
      </w:r>
    </w:p>
    <w:p w:rsidR="000C22E9" w:rsidRDefault="000C22E9" w:rsidP="00B52816">
      <w:pPr>
        <w:rPr>
          <w:rFonts w:ascii="Calibri" w:hAnsi="Calibri" w:cs="Calibri"/>
          <w:sz w:val="20"/>
          <w:szCs w:val="20"/>
        </w:rPr>
      </w:pPr>
    </w:p>
    <w:p w:rsidR="000C22E9" w:rsidRPr="00107A09" w:rsidRDefault="000C22E9" w:rsidP="00107A09">
      <w:pPr>
        <w:pStyle w:val="ListParagraph"/>
        <w:numPr>
          <w:ilvl w:val="0"/>
          <w:numId w:val="25"/>
        </w:numPr>
        <w:pBdr>
          <w:top w:val="nil"/>
          <w:left w:val="nil"/>
          <w:bottom w:val="nil"/>
          <w:right w:val="nil"/>
          <w:between w:val="nil"/>
          <w:bar w:val="nil"/>
        </w:pBdr>
        <w:spacing w:after="80"/>
        <w:rPr>
          <w:sz w:val="20"/>
          <w:szCs w:val="20"/>
        </w:rPr>
      </w:pPr>
      <w:r w:rsidRPr="00107A09">
        <w:rPr>
          <w:sz w:val="20"/>
          <w:szCs w:val="20"/>
        </w:rPr>
        <w:t>Work with the Allied Health Manager and other NRCH health practitioners to develop and promote the Physiotherapy service and practice guidelines</w:t>
      </w:r>
    </w:p>
    <w:p w:rsidR="000C22E9" w:rsidRPr="00107A09" w:rsidRDefault="000C22E9" w:rsidP="00107A09">
      <w:pPr>
        <w:pStyle w:val="ListParagraph"/>
        <w:numPr>
          <w:ilvl w:val="0"/>
          <w:numId w:val="25"/>
        </w:numPr>
        <w:pBdr>
          <w:top w:val="nil"/>
          <w:left w:val="nil"/>
          <w:bottom w:val="nil"/>
          <w:right w:val="nil"/>
          <w:between w:val="nil"/>
          <w:bar w:val="nil"/>
        </w:pBdr>
        <w:spacing w:after="80"/>
        <w:rPr>
          <w:sz w:val="20"/>
          <w:szCs w:val="20"/>
        </w:rPr>
      </w:pPr>
      <w:r w:rsidRPr="00107A09">
        <w:rPr>
          <w:sz w:val="20"/>
          <w:szCs w:val="20"/>
        </w:rPr>
        <w:t xml:space="preserve">Work with other CHSP Allied Health professionals to develop and run therapeutic groups. </w:t>
      </w:r>
    </w:p>
    <w:p w:rsidR="000C22E9" w:rsidRPr="00107A09" w:rsidRDefault="000C22E9" w:rsidP="00107A09">
      <w:pPr>
        <w:pStyle w:val="ListParagraph"/>
        <w:numPr>
          <w:ilvl w:val="0"/>
          <w:numId w:val="25"/>
        </w:numPr>
        <w:pBdr>
          <w:top w:val="nil"/>
          <w:left w:val="nil"/>
          <w:bottom w:val="nil"/>
          <w:right w:val="nil"/>
          <w:between w:val="nil"/>
          <w:bar w:val="nil"/>
        </w:pBdr>
        <w:spacing w:after="80"/>
        <w:rPr>
          <w:sz w:val="20"/>
          <w:szCs w:val="20"/>
        </w:rPr>
      </w:pPr>
      <w:r w:rsidRPr="00107A09">
        <w:rPr>
          <w:sz w:val="20"/>
          <w:szCs w:val="20"/>
        </w:rPr>
        <w:t>Participate in client care meetings for the purpose of care planning case conferencing and review as relevant</w:t>
      </w:r>
    </w:p>
    <w:p w:rsidR="000C22E9" w:rsidRPr="00107A09" w:rsidRDefault="000C22E9" w:rsidP="00107A09">
      <w:pPr>
        <w:pStyle w:val="ListParagraph"/>
        <w:numPr>
          <w:ilvl w:val="0"/>
          <w:numId w:val="25"/>
        </w:numPr>
        <w:pBdr>
          <w:top w:val="nil"/>
          <w:left w:val="nil"/>
          <w:bottom w:val="nil"/>
          <w:right w:val="nil"/>
          <w:between w:val="nil"/>
          <w:bar w:val="nil"/>
        </w:pBdr>
        <w:spacing w:after="80"/>
        <w:rPr>
          <w:sz w:val="20"/>
          <w:szCs w:val="20"/>
        </w:rPr>
      </w:pPr>
      <w:r w:rsidRPr="00107A09">
        <w:rPr>
          <w:sz w:val="20"/>
          <w:szCs w:val="20"/>
        </w:rPr>
        <w:t>Build strong relationships and networks within and external to NRCH, including working with other Physiotherapists and health professionals in the City of Yarra to facilitate effective client referrals to meet client needs</w:t>
      </w:r>
    </w:p>
    <w:p w:rsidR="000C22E9" w:rsidRPr="00107A09" w:rsidRDefault="000C22E9" w:rsidP="00107A09">
      <w:pPr>
        <w:pStyle w:val="ListParagraph"/>
        <w:numPr>
          <w:ilvl w:val="0"/>
          <w:numId w:val="25"/>
        </w:numPr>
        <w:pBdr>
          <w:top w:val="nil"/>
          <w:left w:val="nil"/>
          <w:bottom w:val="nil"/>
          <w:right w:val="nil"/>
          <w:between w:val="nil"/>
          <w:bar w:val="nil"/>
        </w:pBdr>
        <w:spacing w:after="80"/>
        <w:rPr>
          <w:sz w:val="20"/>
          <w:szCs w:val="20"/>
        </w:rPr>
      </w:pPr>
      <w:r w:rsidRPr="00107A09">
        <w:rPr>
          <w:sz w:val="20"/>
          <w:szCs w:val="20"/>
        </w:rPr>
        <w:t>Manage client information sensitively and confidentially, and ensure client notes and records are up to date on required systems</w:t>
      </w:r>
    </w:p>
    <w:p w:rsidR="000C22E9" w:rsidRPr="00107A09" w:rsidRDefault="000C22E9" w:rsidP="00107A09">
      <w:pPr>
        <w:pStyle w:val="ListParagraph"/>
        <w:numPr>
          <w:ilvl w:val="0"/>
          <w:numId w:val="25"/>
        </w:numPr>
        <w:pBdr>
          <w:top w:val="nil"/>
          <w:left w:val="nil"/>
          <w:bottom w:val="nil"/>
          <w:right w:val="nil"/>
          <w:between w:val="nil"/>
          <w:bar w:val="nil"/>
        </w:pBdr>
        <w:spacing w:after="80"/>
        <w:rPr>
          <w:sz w:val="20"/>
          <w:szCs w:val="20"/>
        </w:rPr>
      </w:pPr>
      <w:r w:rsidRPr="00107A09">
        <w:rPr>
          <w:sz w:val="20"/>
          <w:szCs w:val="20"/>
        </w:rPr>
        <w:t>Prepare and submit relevant grant applications to support additional activities that complement the physiotherapy program</w:t>
      </w:r>
    </w:p>
    <w:p w:rsidR="00FC1FB0" w:rsidRPr="00622A98" w:rsidRDefault="00FC1FB0" w:rsidP="00FC1FB0">
      <w:pPr>
        <w:spacing w:line="216" w:lineRule="auto"/>
        <w:rPr>
          <w:rFonts w:ascii="Calibri" w:hAnsi="Calibri"/>
          <w:color w:val="63A70A"/>
          <w:sz w:val="40"/>
        </w:rPr>
      </w:pPr>
      <w:r w:rsidRPr="00622A98">
        <w:rPr>
          <w:rFonts w:ascii="Calibri" w:hAnsi="Calibri"/>
          <w:color w:val="63A70A"/>
          <w:sz w:val="40"/>
        </w:rPr>
        <w:t>Key Capabilities</w:t>
      </w:r>
    </w:p>
    <w:tbl>
      <w:tblPr>
        <w:tblStyle w:val="TableGrid"/>
        <w:tblW w:w="0" w:type="auto"/>
        <w:tblLook w:val="04A0" w:firstRow="1" w:lastRow="0" w:firstColumn="1" w:lastColumn="0" w:noHBand="0" w:noVBand="1"/>
      </w:tblPr>
      <w:tblGrid>
        <w:gridCol w:w="1604"/>
        <w:gridCol w:w="2219"/>
        <w:gridCol w:w="5193"/>
      </w:tblGrid>
      <w:tr w:rsidR="001F3EDC" w:rsidTr="00127928">
        <w:trPr>
          <w:trHeight w:val="656"/>
        </w:trPr>
        <w:tc>
          <w:tcPr>
            <w:tcW w:w="1604" w:type="dxa"/>
            <w:tcBorders>
              <w:top w:val="single" w:sz="4" w:space="0" w:color="auto"/>
              <w:left w:val="single" w:sz="4" w:space="0" w:color="auto"/>
              <w:bottom w:val="single" w:sz="4" w:space="0" w:color="auto"/>
              <w:right w:val="single" w:sz="4" w:space="0" w:color="auto"/>
            </w:tcBorders>
          </w:tcPr>
          <w:p w:rsidR="001F3EDC" w:rsidRDefault="001F3EDC" w:rsidP="00127928">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1F3EDC" w:rsidRDefault="001F3EDC" w:rsidP="00127928">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1F3EDC" w:rsidRDefault="001F3EDC" w:rsidP="00127928">
            <w:pPr>
              <w:spacing w:line="216" w:lineRule="auto"/>
              <w:rPr>
                <w:rFonts w:asciiTheme="minorHAnsi" w:hAnsiTheme="minorHAnsi"/>
                <w:b/>
                <w:sz w:val="20"/>
                <w:szCs w:val="20"/>
              </w:rPr>
            </w:pPr>
            <w:r>
              <w:rPr>
                <w:rFonts w:asciiTheme="minorHAnsi" w:hAnsiTheme="minorHAnsi"/>
                <w:b/>
                <w:sz w:val="20"/>
                <w:szCs w:val="20"/>
              </w:rPr>
              <w:t>Community relations</w:t>
            </w:r>
          </w:p>
          <w:p w:rsidR="001F3EDC" w:rsidRDefault="001F3EDC" w:rsidP="00127928">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107A09" w:rsidRPr="00107A09" w:rsidRDefault="00107A09" w:rsidP="00107A09">
            <w:pPr>
              <w:pStyle w:val="ListParagraph"/>
              <w:numPr>
                <w:ilvl w:val="0"/>
                <w:numId w:val="13"/>
              </w:numPr>
              <w:spacing w:line="216" w:lineRule="auto"/>
              <w:rPr>
                <w:sz w:val="20"/>
                <w:szCs w:val="20"/>
              </w:rPr>
            </w:pPr>
            <w:r w:rsidRPr="00107A09">
              <w:rPr>
                <w:sz w:val="20"/>
                <w:szCs w:val="20"/>
              </w:rPr>
              <w:t>Is sensitive to clients’ heritage, traditions and identity.</w:t>
            </w:r>
          </w:p>
          <w:p w:rsidR="00107A09" w:rsidRPr="00107A09" w:rsidRDefault="00107A09" w:rsidP="00107A09">
            <w:pPr>
              <w:pStyle w:val="ListParagraph"/>
              <w:numPr>
                <w:ilvl w:val="0"/>
                <w:numId w:val="13"/>
              </w:numPr>
              <w:spacing w:line="216" w:lineRule="auto"/>
              <w:rPr>
                <w:sz w:val="20"/>
                <w:szCs w:val="20"/>
              </w:rPr>
            </w:pPr>
            <w:r w:rsidRPr="00107A09">
              <w:rPr>
                <w:sz w:val="20"/>
                <w:szCs w:val="20"/>
              </w:rPr>
              <w:t>Actively listens to clients and passes on relevant information accurately and appropriately</w:t>
            </w:r>
          </w:p>
          <w:p w:rsidR="00107A09" w:rsidRPr="00107A09" w:rsidRDefault="00107A09" w:rsidP="00107A09">
            <w:pPr>
              <w:pStyle w:val="ListParagraph"/>
              <w:numPr>
                <w:ilvl w:val="0"/>
                <w:numId w:val="13"/>
              </w:numPr>
              <w:spacing w:line="216" w:lineRule="auto"/>
              <w:rPr>
                <w:sz w:val="20"/>
                <w:szCs w:val="20"/>
              </w:rPr>
            </w:pPr>
            <w:r w:rsidRPr="00107A09">
              <w:rPr>
                <w:sz w:val="20"/>
                <w:szCs w:val="20"/>
              </w:rPr>
              <w:t>Responds in a prompt and sensitive manner to clients’ requests so that the client feels supported and accepted.</w:t>
            </w:r>
          </w:p>
          <w:p w:rsidR="001F3EDC" w:rsidRPr="00107A09" w:rsidRDefault="00107A09" w:rsidP="00107A09">
            <w:pPr>
              <w:pStyle w:val="ListParagraph"/>
              <w:numPr>
                <w:ilvl w:val="0"/>
                <w:numId w:val="13"/>
              </w:numPr>
              <w:spacing w:line="216" w:lineRule="auto"/>
              <w:rPr>
                <w:sz w:val="20"/>
                <w:szCs w:val="20"/>
              </w:rPr>
            </w:pPr>
            <w:r w:rsidRPr="00107A09">
              <w:rPr>
                <w:sz w:val="20"/>
                <w:szCs w:val="20"/>
              </w:rPr>
              <w:t>Maintains basic awareness of current community issues.</w:t>
            </w:r>
          </w:p>
        </w:tc>
      </w:tr>
      <w:tr w:rsidR="001F3EDC" w:rsidTr="00127928">
        <w:tc>
          <w:tcPr>
            <w:tcW w:w="1604" w:type="dxa"/>
            <w:vMerge w:val="restart"/>
            <w:tcBorders>
              <w:top w:val="single" w:sz="4" w:space="0" w:color="auto"/>
              <w:left w:val="single" w:sz="4" w:space="0" w:color="auto"/>
              <w:bottom w:val="single" w:sz="4" w:space="0" w:color="auto"/>
              <w:right w:val="single" w:sz="4" w:space="0" w:color="auto"/>
            </w:tcBorders>
          </w:tcPr>
          <w:p w:rsidR="001F3EDC" w:rsidRDefault="001F3EDC" w:rsidP="00127928">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1F3EDC" w:rsidRDefault="001F3EDC" w:rsidP="00127928">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1F3EDC" w:rsidRDefault="001F3EDC" w:rsidP="00127928">
            <w:pPr>
              <w:spacing w:line="216" w:lineRule="auto"/>
              <w:rPr>
                <w:rFonts w:asciiTheme="minorHAnsi" w:hAnsiTheme="minorHAnsi"/>
                <w:b/>
                <w:sz w:val="20"/>
                <w:szCs w:val="20"/>
              </w:rPr>
            </w:pPr>
            <w:r>
              <w:rPr>
                <w:rFonts w:asciiTheme="minorHAnsi" w:hAnsiTheme="minorHAnsi"/>
                <w:b/>
                <w:sz w:val="20"/>
                <w:szCs w:val="20"/>
              </w:rPr>
              <w:t>Accountability</w:t>
            </w:r>
          </w:p>
          <w:p w:rsidR="001F3EDC" w:rsidRDefault="001F3EDC" w:rsidP="00127928">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107A09" w:rsidRPr="00107A09" w:rsidRDefault="00107A09" w:rsidP="00107A09">
            <w:pPr>
              <w:pStyle w:val="ListParagraph"/>
              <w:numPr>
                <w:ilvl w:val="0"/>
                <w:numId w:val="14"/>
              </w:numPr>
              <w:spacing w:line="216" w:lineRule="auto"/>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Seeks feedback to ensure work is consistent with expectations.</w:t>
            </w:r>
          </w:p>
          <w:p w:rsidR="001F3EDC" w:rsidRPr="00107A09" w:rsidRDefault="00107A09" w:rsidP="00107A09">
            <w:pPr>
              <w:pStyle w:val="ListParagraph"/>
              <w:numPr>
                <w:ilvl w:val="0"/>
                <w:numId w:val="14"/>
              </w:numPr>
              <w:spacing w:line="216" w:lineRule="auto"/>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Is committed to own professional and personal development.</w:t>
            </w:r>
          </w:p>
        </w:tc>
      </w:tr>
      <w:tr w:rsidR="001F3EDC" w:rsidTr="00127928">
        <w:tc>
          <w:tcPr>
            <w:tcW w:w="0" w:type="auto"/>
            <w:vMerge/>
            <w:tcBorders>
              <w:top w:val="single" w:sz="4" w:space="0" w:color="auto"/>
              <w:left w:val="single" w:sz="4" w:space="0" w:color="auto"/>
              <w:bottom w:val="single" w:sz="4" w:space="0" w:color="auto"/>
              <w:right w:val="single" w:sz="4" w:space="0" w:color="auto"/>
            </w:tcBorders>
            <w:vAlign w:val="center"/>
            <w:hideMark/>
          </w:tcPr>
          <w:p w:rsidR="001F3EDC" w:rsidRDefault="001F3EDC" w:rsidP="00127928">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1F3EDC" w:rsidRDefault="001F3EDC" w:rsidP="00127928">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1F3EDC" w:rsidRPr="00107A09" w:rsidRDefault="00107A09" w:rsidP="00107A09">
            <w:pPr>
              <w:pStyle w:val="ListParagraph"/>
              <w:numPr>
                <w:ilvl w:val="0"/>
                <w:numId w:val="12"/>
              </w:numPr>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Observes Code of Conduct, behaves ethically and seeks assistance with ethical dilemmas</w:t>
            </w:r>
          </w:p>
        </w:tc>
      </w:tr>
      <w:tr w:rsidR="001F3EDC" w:rsidTr="00127928">
        <w:tc>
          <w:tcPr>
            <w:tcW w:w="0" w:type="auto"/>
            <w:vMerge/>
            <w:tcBorders>
              <w:top w:val="single" w:sz="4" w:space="0" w:color="auto"/>
              <w:left w:val="single" w:sz="4" w:space="0" w:color="auto"/>
              <w:bottom w:val="single" w:sz="4" w:space="0" w:color="auto"/>
              <w:right w:val="single" w:sz="4" w:space="0" w:color="auto"/>
            </w:tcBorders>
            <w:vAlign w:val="center"/>
            <w:hideMark/>
          </w:tcPr>
          <w:p w:rsidR="001F3EDC" w:rsidRDefault="001F3EDC" w:rsidP="00127928">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1F3EDC" w:rsidRDefault="001F3EDC" w:rsidP="00127928">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107A09" w:rsidRPr="00107A09" w:rsidRDefault="00107A09" w:rsidP="00107A09">
            <w:pPr>
              <w:pStyle w:val="ListParagraph"/>
              <w:numPr>
                <w:ilvl w:val="0"/>
                <w:numId w:val="12"/>
              </w:numPr>
              <w:spacing w:line="216" w:lineRule="auto"/>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Actively participates in team activities.</w:t>
            </w:r>
          </w:p>
          <w:p w:rsidR="001F3EDC" w:rsidRPr="00107A09" w:rsidRDefault="00107A09" w:rsidP="00107A09">
            <w:pPr>
              <w:pStyle w:val="ListParagraph"/>
              <w:numPr>
                <w:ilvl w:val="0"/>
                <w:numId w:val="12"/>
              </w:numPr>
              <w:spacing w:line="216" w:lineRule="auto"/>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Performs own roles and responsibilities efficiently to contribute to program objectives</w:t>
            </w:r>
          </w:p>
        </w:tc>
      </w:tr>
      <w:tr w:rsidR="001F3EDC" w:rsidTr="00127928">
        <w:tc>
          <w:tcPr>
            <w:tcW w:w="0" w:type="auto"/>
            <w:vMerge/>
            <w:tcBorders>
              <w:top w:val="single" w:sz="4" w:space="0" w:color="auto"/>
              <w:left w:val="single" w:sz="4" w:space="0" w:color="auto"/>
              <w:bottom w:val="single" w:sz="4" w:space="0" w:color="auto"/>
              <w:right w:val="single" w:sz="4" w:space="0" w:color="auto"/>
            </w:tcBorders>
            <w:vAlign w:val="center"/>
            <w:hideMark/>
          </w:tcPr>
          <w:p w:rsidR="001F3EDC" w:rsidRDefault="001F3EDC" w:rsidP="00127928">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1F3EDC" w:rsidRDefault="001F3EDC" w:rsidP="00127928">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1F3EDC" w:rsidRPr="00107A09" w:rsidRDefault="00107A09" w:rsidP="00107A09">
            <w:pPr>
              <w:pStyle w:val="ListParagraph"/>
              <w:numPr>
                <w:ilvl w:val="0"/>
                <w:numId w:val="15"/>
              </w:numPr>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Identifies own skills and skill needs in consultation with supervisor</w:t>
            </w:r>
          </w:p>
        </w:tc>
      </w:tr>
      <w:tr w:rsidR="001F3EDC" w:rsidTr="00127928">
        <w:tc>
          <w:tcPr>
            <w:tcW w:w="0" w:type="auto"/>
            <w:vMerge/>
            <w:tcBorders>
              <w:top w:val="single" w:sz="4" w:space="0" w:color="auto"/>
              <w:left w:val="single" w:sz="4" w:space="0" w:color="auto"/>
              <w:bottom w:val="single" w:sz="4" w:space="0" w:color="auto"/>
              <w:right w:val="single" w:sz="4" w:space="0" w:color="auto"/>
            </w:tcBorders>
            <w:vAlign w:val="center"/>
            <w:hideMark/>
          </w:tcPr>
          <w:p w:rsidR="001F3EDC" w:rsidRDefault="001F3EDC" w:rsidP="00127928">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1F3EDC" w:rsidRDefault="001F3EDC" w:rsidP="00127928">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107A09" w:rsidRPr="00107A09" w:rsidRDefault="00107A09" w:rsidP="00107A09">
            <w:pPr>
              <w:numPr>
                <w:ilvl w:val="0"/>
                <w:numId w:val="12"/>
              </w:numPr>
              <w:spacing w:line="216" w:lineRule="auto"/>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Uses technology and software applications effectively in accordance with task requirements</w:t>
            </w:r>
          </w:p>
          <w:p w:rsidR="001F3EDC" w:rsidRPr="00107A09" w:rsidRDefault="00107A09" w:rsidP="00107A09">
            <w:pPr>
              <w:numPr>
                <w:ilvl w:val="0"/>
                <w:numId w:val="12"/>
              </w:numPr>
              <w:spacing w:line="216" w:lineRule="auto"/>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Identifies opportunities to do things better, develops ideas with others and assists with the implementation of routine changes.</w:t>
            </w:r>
          </w:p>
        </w:tc>
      </w:tr>
      <w:tr w:rsidR="001F3EDC" w:rsidTr="00127928">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1F3EDC" w:rsidRDefault="001F3EDC" w:rsidP="00127928">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1F3EDC" w:rsidRDefault="001F3EDC" w:rsidP="00127928">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1F3EDC" w:rsidRDefault="001F3EDC" w:rsidP="00127928">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1F3EDC" w:rsidRPr="00107A09" w:rsidRDefault="00107A09" w:rsidP="00107A09">
            <w:pPr>
              <w:pStyle w:val="ListParagraph"/>
              <w:numPr>
                <w:ilvl w:val="0"/>
                <w:numId w:val="15"/>
              </w:numPr>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Maintains a positive approach to change and adapts to new or different ways of working</w:t>
            </w:r>
          </w:p>
        </w:tc>
      </w:tr>
      <w:tr w:rsidR="001F3EDC" w:rsidTr="00127928">
        <w:tc>
          <w:tcPr>
            <w:tcW w:w="0" w:type="auto"/>
            <w:vMerge/>
            <w:tcBorders>
              <w:top w:val="single" w:sz="4" w:space="0" w:color="auto"/>
              <w:left w:val="single" w:sz="4" w:space="0" w:color="auto"/>
              <w:bottom w:val="single" w:sz="4" w:space="0" w:color="auto"/>
              <w:right w:val="single" w:sz="4" w:space="0" w:color="auto"/>
            </w:tcBorders>
            <w:vAlign w:val="center"/>
            <w:hideMark/>
          </w:tcPr>
          <w:p w:rsidR="001F3EDC" w:rsidRDefault="001F3EDC" w:rsidP="00127928">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1F3EDC" w:rsidRDefault="001F3EDC" w:rsidP="00127928">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1F3EDC" w:rsidRPr="00107A09" w:rsidRDefault="00107A09" w:rsidP="00107A09">
            <w:pPr>
              <w:pStyle w:val="ListParagraph"/>
              <w:numPr>
                <w:ilvl w:val="0"/>
                <w:numId w:val="15"/>
              </w:numPr>
              <w:rPr>
                <w:rFonts w:asciiTheme="minorHAnsi" w:eastAsiaTheme="minorHAnsi" w:hAnsiTheme="minorHAnsi" w:cstheme="minorBidi"/>
                <w:sz w:val="20"/>
                <w:szCs w:val="20"/>
              </w:rPr>
            </w:pPr>
            <w:r w:rsidRPr="00107A09">
              <w:rPr>
                <w:rFonts w:asciiTheme="minorHAnsi" w:eastAsiaTheme="minorHAnsi" w:hAnsiTheme="minorHAnsi" w:cstheme="minorBidi"/>
                <w:sz w:val="20"/>
                <w:szCs w:val="20"/>
              </w:rPr>
              <w:t>Builds collaborative relationships with the relevant people at NRCH.</w:t>
            </w:r>
          </w:p>
        </w:tc>
      </w:tr>
    </w:tbl>
    <w:p w:rsidR="001F3EDC" w:rsidRDefault="001F3EDC" w:rsidP="001F3EDC">
      <w:pPr>
        <w:jc w:val="both"/>
        <w:rPr>
          <w:rFonts w:ascii="Calibri" w:hAnsi="Calibri" w:cs="Calibri"/>
          <w:b/>
          <w:sz w:val="20"/>
          <w:szCs w:val="20"/>
        </w:rPr>
      </w:pPr>
    </w:p>
    <w:p w:rsidR="00107A09" w:rsidRPr="00B9049E" w:rsidRDefault="00107A09" w:rsidP="00107A09">
      <w:pPr>
        <w:spacing w:line="216" w:lineRule="auto"/>
        <w:rPr>
          <w:rFonts w:ascii="Calibri" w:hAnsi="Calibri"/>
          <w:color w:val="081B2A"/>
          <w:sz w:val="72"/>
        </w:rPr>
      </w:pPr>
      <w:r>
        <w:rPr>
          <w:rFonts w:ascii="Calibri" w:hAnsi="Calibri"/>
          <w:color w:val="081B2A"/>
          <w:sz w:val="72"/>
        </w:rPr>
        <w:t xml:space="preserve">Position Description </w:t>
      </w:r>
    </w:p>
    <w:p w:rsidR="00107A09" w:rsidRPr="00622A98" w:rsidRDefault="00107A09" w:rsidP="00107A09">
      <w:pPr>
        <w:spacing w:line="216" w:lineRule="auto"/>
        <w:rPr>
          <w:rFonts w:ascii="Calibri" w:hAnsi="Calibri"/>
          <w:color w:val="63A70A"/>
          <w:sz w:val="40"/>
        </w:rPr>
      </w:pPr>
      <w:r>
        <w:rPr>
          <w:rFonts w:ascii="Calibri" w:hAnsi="Calibri"/>
          <w:color w:val="63A70A"/>
          <w:sz w:val="40"/>
        </w:rPr>
        <w:t>Physiotherapist</w:t>
      </w:r>
    </w:p>
    <w:p w:rsidR="005204D1" w:rsidRDefault="005204D1" w:rsidP="00B52816">
      <w:pPr>
        <w:ind w:left="720"/>
        <w:jc w:val="both"/>
        <w:rPr>
          <w:rFonts w:ascii="Calibri" w:hAnsi="Calibri" w:cs="Calibri"/>
          <w:b/>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Key Selection Criteria</w:t>
      </w:r>
    </w:p>
    <w:p w:rsidR="00B52816" w:rsidRPr="007E736E" w:rsidRDefault="00B52816" w:rsidP="00B52816">
      <w:pPr>
        <w:rPr>
          <w:rFonts w:ascii="Arial" w:hAnsi="Arial" w:cs="Arial"/>
          <w:sz w:val="20"/>
          <w:szCs w:val="2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Essential skills &amp; experience</w:t>
      </w:r>
    </w:p>
    <w:p w:rsidR="00665B09" w:rsidRDefault="00665B09" w:rsidP="00107A09">
      <w:pPr>
        <w:pStyle w:val="Body"/>
        <w:numPr>
          <w:ilvl w:val="0"/>
          <w:numId w:val="22"/>
        </w:numPr>
        <w:spacing w:after="120"/>
        <w:jc w:val="both"/>
        <w:rPr>
          <w:rFonts w:ascii="Calibri" w:eastAsia="Calibri" w:hAnsi="Calibri" w:cs="Calibri"/>
          <w:sz w:val="20"/>
          <w:szCs w:val="20"/>
        </w:rPr>
      </w:pPr>
      <w:r>
        <w:rPr>
          <w:rFonts w:ascii="Calibri" w:eastAsia="Calibri" w:hAnsi="Calibri" w:cs="Calibri"/>
          <w:sz w:val="20"/>
          <w:szCs w:val="20"/>
        </w:rPr>
        <w:t xml:space="preserve">Experience in working in a community based Physiotherapy service within a multidisciplinary team including working with a broad range of clients from varying CALD and socioeconomic backgrounds who present with a variety of functional impairments </w:t>
      </w:r>
    </w:p>
    <w:p w:rsidR="00665B09" w:rsidRPr="002D3275" w:rsidRDefault="00665B09" w:rsidP="00107A09">
      <w:pPr>
        <w:pStyle w:val="Body"/>
        <w:numPr>
          <w:ilvl w:val="0"/>
          <w:numId w:val="22"/>
        </w:numPr>
        <w:spacing w:after="120"/>
        <w:jc w:val="both"/>
        <w:rPr>
          <w:rFonts w:ascii="Calibri" w:eastAsia="Calibri" w:hAnsi="Calibri" w:cs="Calibri"/>
          <w:color w:val="auto"/>
          <w:sz w:val="20"/>
          <w:szCs w:val="20"/>
        </w:rPr>
      </w:pPr>
      <w:r>
        <w:rPr>
          <w:rFonts w:ascii="Calibri" w:eastAsia="Calibri" w:hAnsi="Calibri" w:cs="Calibri"/>
          <w:sz w:val="20"/>
          <w:szCs w:val="20"/>
        </w:rPr>
        <w:t xml:space="preserve">Demonstrated experience using self – management approaches for chronic conditions. These may include: health </w:t>
      </w:r>
      <w:r w:rsidRPr="002D3275">
        <w:rPr>
          <w:rFonts w:ascii="Calibri" w:eastAsia="Calibri" w:hAnsi="Calibri" w:cs="Calibri"/>
          <w:color w:val="auto"/>
          <w:sz w:val="20"/>
          <w:szCs w:val="20"/>
        </w:rPr>
        <w:t xml:space="preserve">coaching, strength – based practice, goal directed care planning and the </w:t>
      </w:r>
      <w:r w:rsidRPr="002D3275">
        <w:rPr>
          <w:rFonts w:ascii="Calibri" w:eastAsia="Calibri" w:hAnsi="Calibri" w:cs="Calibri"/>
          <w:color w:val="auto"/>
          <w:sz w:val="20"/>
          <w:szCs w:val="20"/>
          <w:u w:color="FF0000"/>
        </w:rPr>
        <w:t xml:space="preserve">Active Service Model Approach </w:t>
      </w:r>
    </w:p>
    <w:p w:rsidR="00665B09" w:rsidRDefault="00665B09" w:rsidP="00107A09">
      <w:pPr>
        <w:pStyle w:val="ListParagraph"/>
        <w:numPr>
          <w:ilvl w:val="0"/>
          <w:numId w:val="22"/>
        </w:numPr>
        <w:pBdr>
          <w:top w:val="nil"/>
          <w:left w:val="nil"/>
          <w:bottom w:val="nil"/>
          <w:right w:val="nil"/>
          <w:between w:val="nil"/>
          <w:bar w:val="nil"/>
        </w:pBdr>
        <w:spacing w:after="80"/>
        <w:contextualSpacing w:val="0"/>
        <w:rPr>
          <w:sz w:val="20"/>
          <w:szCs w:val="20"/>
        </w:rPr>
      </w:pPr>
      <w:r>
        <w:rPr>
          <w:sz w:val="20"/>
          <w:szCs w:val="20"/>
        </w:rPr>
        <w:t>Experience in service planning and development</w:t>
      </w:r>
    </w:p>
    <w:p w:rsidR="00665B09" w:rsidRPr="00107A09" w:rsidRDefault="00665B09" w:rsidP="00107A09">
      <w:pPr>
        <w:pStyle w:val="ListParagraph"/>
        <w:numPr>
          <w:ilvl w:val="0"/>
          <w:numId w:val="22"/>
        </w:numPr>
        <w:pBdr>
          <w:top w:val="nil"/>
          <w:left w:val="nil"/>
          <w:bottom w:val="nil"/>
          <w:right w:val="nil"/>
          <w:between w:val="nil"/>
          <w:bar w:val="nil"/>
        </w:pBdr>
        <w:spacing w:after="80"/>
        <w:rPr>
          <w:sz w:val="20"/>
          <w:szCs w:val="20"/>
        </w:rPr>
      </w:pPr>
      <w:r w:rsidRPr="00107A09">
        <w:rPr>
          <w:sz w:val="20"/>
          <w:szCs w:val="20"/>
        </w:rPr>
        <w:t>Experience developing and running groups</w:t>
      </w:r>
    </w:p>
    <w:p w:rsidR="00B52816" w:rsidRDefault="00B52816" w:rsidP="00665B09">
      <w:pPr>
        <w:rPr>
          <w:rFonts w:ascii="Arial" w:hAnsi="Arial" w:cs="Arial"/>
          <w:sz w:val="20"/>
          <w:szCs w:val="20"/>
        </w:rPr>
      </w:pPr>
    </w:p>
    <w:p w:rsidR="00B52816" w:rsidRPr="00C711D2" w:rsidRDefault="00B52816" w:rsidP="00B52816">
      <w:pPr>
        <w:spacing w:after="120"/>
        <w:rPr>
          <w:rFonts w:ascii="Arial" w:hAnsi="Arial" w:cs="Arial"/>
          <w:b/>
          <w:color w:val="808080"/>
        </w:rPr>
      </w:pPr>
      <w:r w:rsidRPr="00C711D2">
        <w:rPr>
          <w:rFonts w:ascii="Arial" w:hAnsi="Arial" w:cs="Arial"/>
          <w:b/>
          <w:color w:val="808080"/>
        </w:rPr>
        <w:t>Essential attributes</w:t>
      </w:r>
    </w:p>
    <w:p w:rsidR="00665B09" w:rsidRPr="00107A09" w:rsidRDefault="00665B09" w:rsidP="00107A09">
      <w:pPr>
        <w:pStyle w:val="ListParagraph"/>
        <w:numPr>
          <w:ilvl w:val="0"/>
          <w:numId w:val="23"/>
        </w:numPr>
        <w:pBdr>
          <w:top w:val="nil"/>
          <w:left w:val="nil"/>
          <w:bottom w:val="nil"/>
          <w:right w:val="nil"/>
          <w:between w:val="nil"/>
          <w:bar w:val="nil"/>
        </w:pBdr>
        <w:spacing w:after="80"/>
        <w:ind w:left="709" w:hanging="283"/>
        <w:rPr>
          <w:sz w:val="20"/>
          <w:szCs w:val="20"/>
        </w:rPr>
      </w:pPr>
      <w:r w:rsidRPr="00107A09">
        <w:rPr>
          <w:sz w:val="20"/>
          <w:szCs w:val="20"/>
        </w:rPr>
        <w:t>Ability to develop and foster effective partnerships with internal and external stakeholders</w:t>
      </w:r>
    </w:p>
    <w:p w:rsidR="00665B09" w:rsidRPr="00107A09" w:rsidRDefault="00665B09" w:rsidP="00107A09">
      <w:pPr>
        <w:pStyle w:val="ListParagraph"/>
        <w:numPr>
          <w:ilvl w:val="0"/>
          <w:numId w:val="23"/>
        </w:numPr>
        <w:pBdr>
          <w:top w:val="nil"/>
          <w:left w:val="nil"/>
          <w:bottom w:val="nil"/>
          <w:right w:val="nil"/>
          <w:between w:val="nil"/>
          <w:bar w:val="nil"/>
        </w:pBdr>
        <w:spacing w:after="80"/>
        <w:ind w:left="709" w:hanging="283"/>
        <w:rPr>
          <w:sz w:val="20"/>
          <w:szCs w:val="20"/>
        </w:rPr>
      </w:pPr>
      <w:r w:rsidRPr="00107A09">
        <w:rPr>
          <w:sz w:val="20"/>
          <w:szCs w:val="20"/>
        </w:rPr>
        <w:t xml:space="preserve">Ability to work autonomously, make decisions, organise own workload, set priorities and meet deadlines. </w:t>
      </w:r>
    </w:p>
    <w:p w:rsidR="00B52816" w:rsidRPr="00C711D2" w:rsidRDefault="00B52816" w:rsidP="00B52816">
      <w:pPr>
        <w:spacing w:after="120"/>
        <w:rPr>
          <w:rFonts w:ascii="Arial" w:hAnsi="Arial" w:cs="Arial"/>
          <w:b/>
          <w:color w:val="808080"/>
        </w:rPr>
      </w:pPr>
      <w:r w:rsidRPr="00C711D2">
        <w:rPr>
          <w:rFonts w:ascii="Arial" w:hAnsi="Arial" w:cs="Arial"/>
          <w:b/>
          <w:color w:val="808080"/>
        </w:rPr>
        <w:t>Qualifications \ Registration requirements</w:t>
      </w:r>
    </w:p>
    <w:p w:rsidR="00930A91" w:rsidRDefault="00930A91" w:rsidP="00107A09">
      <w:pPr>
        <w:pStyle w:val="ListParagraph"/>
        <w:numPr>
          <w:ilvl w:val="0"/>
          <w:numId w:val="24"/>
        </w:numPr>
        <w:pBdr>
          <w:top w:val="nil"/>
          <w:left w:val="nil"/>
          <w:bottom w:val="nil"/>
          <w:right w:val="nil"/>
          <w:between w:val="nil"/>
          <w:bar w:val="nil"/>
        </w:pBdr>
        <w:spacing w:after="120"/>
        <w:contextualSpacing w:val="0"/>
        <w:rPr>
          <w:sz w:val="20"/>
          <w:szCs w:val="20"/>
        </w:rPr>
      </w:pPr>
      <w:r w:rsidRPr="00930A91">
        <w:rPr>
          <w:sz w:val="20"/>
          <w:szCs w:val="20"/>
        </w:rPr>
        <w:t>Bachelor of Physiotherapy or equivalent tertiary qualification including eligibility for membership of the Australian Physiotherapy Association and current AHPRA registration.</w:t>
      </w:r>
    </w:p>
    <w:p w:rsidR="00930A91" w:rsidRPr="00930A91" w:rsidRDefault="00930A91" w:rsidP="00107A09">
      <w:pPr>
        <w:pStyle w:val="ListParagraph"/>
        <w:numPr>
          <w:ilvl w:val="0"/>
          <w:numId w:val="24"/>
        </w:numPr>
        <w:pBdr>
          <w:top w:val="nil"/>
          <w:left w:val="nil"/>
          <w:bottom w:val="nil"/>
          <w:right w:val="nil"/>
          <w:between w:val="nil"/>
          <w:bar w:val="nil"/>
        </w:pBdr>
        <w:spacing w:after="120"/>
        <w:contextualSpacing w:val="0"/>
        <w:rPr>
          <w:sz w:val="20"/>
          <w:szCs w:val="20"/>
        </w:rPr>
      </w:pPr>
      <w:r w:rsidRPr="00930A91">
        <w:rPr>
          <w:sz w:val="20"/>
          <w:szCs w:val="20"/>
        </w:rPr>
        <w:t>Current Victorian Driver’s Licence</w:t>
      </w:r>
    </w:p>
    <w:p w:rsidR="00930A91" w:rsidRDefault="00930A91" w:rsidP="00107A09">
      <w:pPr>
        <w:pStyle w:val="ListParagraph"/>
        <w:numPr>
          <w:ilvl w:val="0"/>
          <w:numId w:val="24"/>
        </w:numPr>
        <w:pBdr>
          <w:top w:val="nil"/>
          <w:left w:val="nil"/>
          <w:bottom w:val="nil"/>
          <w:right w:val="nil"/>
          <w:between w:val="nil"/>
          <w:bar w:val="nil"/>
        </w:pBdr>
        <w:spacing w:after="80" w:line="240" w:lineRule="auto"/>
        <w:contextualSpacing w:val="0"/>
        <w:rPr>
          <w:sz w:val="20"/>
          <w:szCs w:val="20"/>
        </w:rPr>
      </w:pPr>
      <w:r>
        <w:rPr>
          <w:sz w:val="20"/>
          <w:szCs w:val="20"/>
        </w:rPr>
        <w:t>Valid Police Check or willingness to undertake</w:t>
      </w:r>
    </w:p>
    <w:p w:rsidR="00930A91" w:rsidRDefault="00930A91" w:rsidP="00107A09">
      <w:pPr>
        <w:pStyle w:val="ListParagraph"/>
        <w:numPr>
          <w:ilvl w:val="0"/>
          <w:numId w:val="24"/>
        </w:numPr>
        <w:pBdr>
          <w:top w:val="nil"/>
          <w:left w:val="nil"/>
          <w:bottom w:val="nil"/>
          <w:right w:val="nil"/>
          <w:between w:val="nil"/>
          <w:bar w:val="nil"/>
        </w:pBdr>
        <w:spacing w:after="80" w:line="240" w:lineRule="auto"/>
        <w:contextualSpacing w:val="0"/>
        <w:rPr>
          <w:sz w:val="20"/>
          <w:szCs w:val="20"/>
        </w:rPr>
      </w:pPr>
      <w:r>
        <w:rPr>
          <w:sz w:val="20"/>
          <w:szCs w:val="20"/>
        </w:rPr>
        <w:t>Working with Children Check</w:t>
      </w:r>
    </w:p>
    <w:p w:rsidR="00B52816" w:rsidRPr="00622A98" w:rsidRDefault="00B52816" w:rsidP="00B52816">
      <w:pPr>
        <w:rPr>
          <w:color w:val="63A70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1F3EDC" w:rsidTr="00664E07">
        <w:trPr>
          <w:trHeight w:val="386"/>
        </w:trPr>
        <w:tc>
          <w:tcPr>
            <w:tcW w:w="4806" w:type="dxa"/>
            <w:shd w:val="clear" w:color="auto" w:fill="auto"/>
            <w:vAlign w:val="center"/>
          </w:tcPr>
          <w:p w:rsidR="001F3EDC" w:rsidRDefault="001F3EDC" w:rsidP="00664E07">
            <w:pPr>
              <w:rPr>
                <w:rFonts w:ascii="Calibri" w:eastAsia="Calibri" w:hAnsi="Calibri" w:cs="Calibri"/>
                <w:sz w:val="20"/>
                <w:szCs w:val="20"/>
              </w:rPr>
            </w:pPr>
            <w:r>
              <w:rPr>
                <w:rFonts w:ascii="Calibri" w:eastAsia="Calibri" w:hAnsi="Calibri" w:cs="Calibri"/>
                <w:sz w:val="20"/>
                <w:szCs w:val="20"/>
              </w:rPr>
              <w:t>Child Safety</w:t>
            </w:r>
          </w:p>
        </w:tc>
        <w:tc>
          <w:tcPr>
            <w:tcW w:w="3818" w:type="dxa"/>
            <w:shd w:val="clear" w:color="auto" w:fill="auto"/>
            <w:vAlign w:val="center"/>
          </w:tcPr>
          <w:p w:rsidR="001F3EDC" w:rsidRDefault="001F3EDC" w:rsidP="00664E07">
            <w:pPr>
              <w:rPr>
                <w:rFonts w:ascii="Calibri" w:eastAsia="Calibri" w:hAnsi="Calibri" w:cs="Calibri"/>
                <w:sz w:val="20"/>
                <w:szCs w:val="20"/>
              </w:rPr>
            </w:pPr>
            <w:r>
              <w:rPr>
                <w:rFonts w:ascii="Calibri" w:eastAsia="Calibri" w:hAnsi="Calibri" w:cs="Calibri"/>
                <w:sz w:val="20"/>
                <w:szCs w:val="20"/>
              </w:rPr>
              <w:t>3 months</w:t>
            </w:r>
          </w:p>
        </w:tc>
      </w:tr>
    </w:tbl>
    <w:p w:rsidR="00B52816" w:rsidRDefault="00B52816" w:rsidP="00B52816"/>
    <w:p w:rsidR="00107A09" w:rsidRPr="00107A09" w:rsidRDefault="00107A09" w:rsidP="00107A09">
      <w:pPr>
        <w:spacing w:after="80"/>
        <w:jc w:val="both"/>
        <w:rPr>
          <w:rFonts w:cs="Calibri"/>
          <w:sz w:val="20"/>
          <w:szCs w:val="20"/>
        </w:rPr>
      </w:pPr>
    </w:p>
    <w:p w:rsidR="00107A09" w:rsidRDefault="00107A09" w:rsidP="00107A09">
      <w:pPr>
        <w:pStyle w:val="ListParagraph"/>
        <w:spacing w:after="80"/>
        <w:ind w:left="714" w:firstLine="0"/>
        <w:jc w:val="both"/>
        <w:rPr>
          <w:rFonts w:cs="Calibri"/>
          <w:sz w:val="20"/>
          <w:szCs w:val="20"/>
        </w:rPr>
      </w:pPr>
    </w:p>
    <w:p w:rsidR="00107A09" w:rsidRDefault="00107A09" w:rsidP="00107A09">
      <w:pPr>
        <w:pStyle w:val="ListParagraph"/>
        <w:spacing w:after="80"/>
        <w:ind w:left="714" w:firstLine="0"/>
        <w:jc w:val="both"/>
        <w:rPr>
          <w:rFonts w:cs="Calibri"/>
          <w:sz w:val="20"/>
          <w:szCs w:val="20"/>
        </w:rPr>
      </w:pPr>
    </w:p>
    <w:p w:rsidR="00107A09" w:rsidRPr="00107A09" w:rsidRDefault="00107A09" w:rsidP="00107A09">
      <w:pPr>
        <w:spacing w:line="216" w:lineRule="auto"/>
        <w:rPr>
          <w:rFonts w:ascii="Calibri" w:hAnsi="Calibri"/>
          <w:color w:val="081B2A"/>
          <w:sz w:val="20"/>
          <w:szCs w:val="20"/>
        </w:rPr>
      </w:pPr>
    </w:p>
    <w:p w:rsidR="00107A09" w:rsidRPr="00107A09" w:rsidRDefault="00107A09" w:rsidP="00107A09">
      <w:pPr>
        <w:spacing w:line="216" w:lineRule="auto"/>
        <w:rPr>
          <w:rFonts w:ascii="Calibri" w:hAnsi="Calibri"/>
          <w:color w:val="081B2A"/>
          <w:sz w:val="20"/>
          <w:szCs w:val="20"/>
        </w:rPr>
      </w:pPr>
    </w:p>
    <w:p w:rsidR="00107A09" w:rsidRPr="00B9049E" w:rsidRDefault="00107A09" w:rsidP="00107A09">
      <w:pPr>
        <w:spacing w:line="216" w:lineRule="auto"/>
        <w:rPr>
          <w:rFonts w:ascii="Calibri" w:hAnsi="Calibri"/>
          <w:color w:val="081B2A"/>
          <w:sz w:val="72"/>
        </w:rPr>
      </w:pPr>
      <w:r>
        <w:rPr>
          <w:rFonts w:ascii="Calibri" w:hAnsi="Calibri"/>
          <w:color w:val="081B2A"/>
          <w:sz w:val="72"/>
        </w:rPr>
        <w:t xml:space="preserve">Position Description </w:t>
      </w:r>
    </w:p>
    <w:p w:rsidR="00107A09" w:rsidRPr="00622A98" w:rsidRDefault="00107A09" w:rsidP="00107A09">
      <w:pPr>
        <w:spacing w:line="216" w:lineRule="auto"/>
        <w:rPr>
          <w:rFonts w:ascii="Calibri" w:hAnsi="Calibri"/>
          <w:color w:val="63A70A"/>
          <w:sz w:val="40"/>
        </w:rPr>
      </w:pPr>
      <w:r>
        <w:rPr>
          <w:rFonts w:ascii="Calibri" w:hAnsi="Calibri"/>
          <w:color w:val="63A70A"/>
          <w:sz w:val="40"/>
        </w:rPr>
        <w:t>Physiotherapist</w:t>
      </w:r>
    </w:p>
    <w:p w:rsidR="00107A09" w:rsidRPr="00107A09" w:rsidRDefault="00107A09" w:rsidP="00107A09">
      <w:pPr>
        <w:spacing w:after="80"/>
        <w:ind w:left="357"/>
        <w:jc w:val="both"/>
        <w:rPr>
          <w:rFonts w:cs="Calibri"/>
          <w:sz w:val="20"/>
          <w:szCs w:val="20"/>
        </w:rPr>
      </w:pPr>
    </w:p>
    <w:p w:rsidR="00107A09" w:rsidRPr="00622A98" w:rsidRDefault="00107A09" w:rsidP="00107A09">
      <w:pPr>
        <w:spacing w:line="216" w:lineRule="auto"/>
        <w:rPr>
          <w:rFonts w:ascii="Calibri" w:hAnsi="Calibri"/>
          <w:color w:val="63A70A"/>
          <w:sz w:val="40"/>
        </w:rPr>
      </w:pPr>
      <w:r w:rsidRPr="00622A98">
        <w:rPr>
          <w:rFonts w:ascii="Calibri" w:hAnsi="Calibri"/>
          <w:color w:val="63A70A"/>
          <w:sz w:val="40"/>
        </w:rPr>
        <w:t>Responsibilities and conditions of employment</w:t>
      </w:r>
    </w:p>
    <w:p w:rsidR="00107A09" w:rsidRDefault="00107A09" w:rsidP="00107A09">
      <w:pPr>
        <w:rPr>
          <w:rFonts w:ascii="Calibri" w:hAnsi="Calibri" w:cs="Calibri"/>
          <w:sz w:val="20"/>
          <w:szCs w:val="20"/>
        </w:rPr>
      </w:pPr>
    </w:p>
    <w:p w:rsidR="00107A09" w:rsidRDefault="00107A09" w:rsidP="00107A09">
      <w:pPr>
        <w:pStyle w:val="ListParagraph"/>
        <w:numPr>
          <w:ilvl w:val="0"/>
          <w:numId w:val="2"/>
        </w:numPr>
        <w:spacing w:after="80"/>
        <w:ind w:left="714" w:hanging="357"/>
        <w:jc w:val="both"/>
        <w:rPr>
          <w:rFonts w:cs="Calibri"/>
          <w:sz w:val="20"/>
          <w:szCs w:val="20"/>
        </w:rPr>
      </w:pPr>
      <w:r>
        <w:rPr>
          <w:rFonts w:cs="Calibri"/>
          <w:sz w:val="20"/>
          <w:szCs w:val="20"/>
        </w:rPr>
        <w:t>All employees of North Richmond Community Health are required to follow specific common conditions of employment as outlined in the NRCHL Policy and Procedures Manual. Key responsibilities and conditions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w:t>
      </w:r>
      <w:proofErr w:type="gramStart"/>
      <w:r>
        <w:rPr>
          <w:rFonts w:cs="Calibri"/>
          <w:sz w:val="20"/>
          <w:szCs w:val="20"/>
        </w:rPr>
        <w:t>are expected</w:t>
      </w:r>
      <w:proofErr w:type="gramEnd"/>
      <w:r>
        <w:rPr>
          <w:rFonts w:cs="Calibri"/>
          <w:sz w:val="20"/>
          <w:szCs w:val="20"/>
        </w:rPr>
        <w:t xml:space="preserve"> to conduct themselves in a manner consistent with organisation’s Code of Conduct, Scope of Practice, Employment Contract, Cultural Competency standards and all other policies and procedures. </w:t>
      </w:r>
    </w:p>
    <w:p w:rsidR="001F3EDC" w:rsidRDefault="00B52816" w:rsidP="00B52816">
      <w:pPr>
        <w:pStyle w:val="ListParagraph"/>
        <w:numPr>
          <w:ilvl w:val="0"/>
          <w:numId w:val="2"/>
        </w:numPr>
        <w:spacing w:after="80"/>
        <w:jc w:val="both"/>
        <w:rPr>
          <w:rFonts w:cs="Calibri"/>
          <w:sz w:val="20"/>
          <w:szCs w:val="20"/>
        </w:rPr>
      </w:pPr>
      <w:r w:rsidRPr="00055D38">
        <w:rPr>
          <w:rFonts w:cs="Calibri"/>
          <w:sz w:val="20"/>
          <w:szCs w:val="20"/>
        </w:rPr>
        <w:t xml:space="preserve">NRCH is committed to creating a child-safe environment and to the participation and empowerment of children.  NRCH has zero tolerance of all forms of child abuse and all allegations and safety concerns </w:t>
      </w:r>
    </w:p>
    <w:p w:rsidR="00B52816" w:rsidRDefault="00B52816" w:rsidP="00107A09">
      <w:pPr>
        <w:pStyle w:val="ListParagraph"/>
        <w:spacing w:after="80"/>
        <w:ind w:firstLine="0"/>
        <w:jc w:val="both"/>
        <w:rPr>
          <w:rFonts w:cs="Calibri"/>
          <w:sz w:val="20"/>
          <w:szCs w:val="20"/>
        </w:rPr>
      </w:pPr>
      <w:proofErr w:type="gramStart"/>
      <w:r w:rsidRPr="00055D38">
        <w:rPr>
          <w:rFonts w:cs="Calibri"/>
          <w:sz w:val="20"/>
          <w:szCs w:val="20"/>
        </w:rPr>
        <w:t>will</w:t>
      </w:r>
      <w:proofErr w:type="gramEnd"/>
      <w:r w:rsidRPr="00055D38">
        <w:rPr>
          <w:rFonts w:cs="Calibri"/>
          <w:sz w:val="20"/>
          <w:szCs w:val="20"/>
        </w:rPr>
        <w:t xml:space="preserve"> be treated very seriously. All NRCH staff and volunteers are required to contact authorities when they are worried about a child’s safety.  If you </w:t>
      </w:r>
      <w:proofErr w:type="gramStart"/>
      <w:r w:rsidRPr="00055D38">
        <w:rPr>
          <w:rFonts w:cs="Calibri"/>
          <w:sz w:val="20"/>
          <w:szCs w:val="20"/>
        </w:rPr>
        <w:t>believe</w:t>
      </w:r>
      <w:proofErr w:type="gramEnd"/>
      <w:r w:rsidRPr="00055D38">
        <w:rPr>
          <w:rFonts w:cs="Calibri"/>
          <w:sz w:val="20"/>
          <w:szCs w:val="20"/>
        </w:rPr>
        <w:t xml:space="preser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w:t>
      </w:r>
      <w:proofErr w:type="gramStart"/>
      <w:r>
        <w:rPr>
          <w:rFonts w:cs="Calibri"/>
          <w:sz w:val="20"/>
          <w:szCs w:val="20"/>
        </w:rPr>
        <w:t>are expected</w:t>
      </w:r>
      <w:proofErr w:type="gramEnd"/>
      <w:r>
        <w:rPr>
          <w:rFonts w:cs="Calibri"/>
          <w:sz w:val="20"/>
          <w:szCs w:val="20"/>
        </w:rPr>
        <w:t xml:space="preserve">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t>
      </w:r>
      <w:proofErr w:type="gramStart"/>
      <w:r>
        <w:rPr>
          <w:rFonts w:cs="Calibri"/>
          <w:sz w:val="20"/>
          <w:szCs w:val="20"/>
        </w:rPr>
        <w:t>will be negotiated</w:t>
      </w:r>
      <w:proofErr w:type="gramEnd"/>
      <w:r>
        <w:rPr>
          <w:rFonts w:cs="Calibri"/>
          <w:sz w:val="20"/>
          <w:szCs w:val="20"/>
        </w:rPr>
        <w:t xml:space="preserve"> but will be within operational hours. From time to time, some out-of-hours work may be required. Employees </w:t>
      </w:r>
      <w:proofErr w:type="gramStart"/>
      <w:r>
        <w:rPr>
          <w:rFonts w:cs="Calibri"/>
          <w:sz w:val="20"/>
          <w:szCs w:val="20"/>
        </w:rPr>
        <w:t>are expected</w:t>
      </w:r>
      <w:proofErr w:type="gramEnd"/>
      <w:r>
        <w:rPr>
          <w:rFonts w:cs="Calibri"/>
          <w:sz w:val="20"/>
          <w:szCs w:val="20"/>
        </w:rPr>
        <w:t xml:space="preserve">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 xml:space="preserve">-month probationary period, wherein performance </w:t>
      </w:r>
      <w:proofErr w:type="gramStart"/>
      <w:r>
        <w:rPr>
          <w:rFonts w:cs="Calibri"/>
          <w:sz w:val="20"/>
          <w:szCs w:val="20"/>
        </w:rPr>
        <w:t>will be reviewed</w:t>
      </w:r>
      <w:proofErr w:type="gramEnd"/>
      <w:r>
        <w:rPr>
          <w:rFonts w:cs="Calibri"/>
          <w:sz w:val="20"/>
          <w:szCs w:val="20"/>
        </w:rPr>
        <w:t xml:space="preserve">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Performance </w:t>
      </w:r>
      <w:proofErr w:type="gramStart"/>
      <w:r>
        <w:rPr>
          <w:rFonts w:cs="Calibri"/>
          <w:sz w:val="20"/>
          <w:szCs w:val="20"/>
        </w:rPr>
        <w:t>is reviewed</w:t>
      </w:r>
      <w:proofErr w:type="gramEnd"/>
      <w:r>
        <w:rPr>
          <w:rFonts w:cs="Calibri"/>
          <w:sz w:val="20"/>
          <w:szCs w:val="20"/>
        </w:rPr>
        <w:t xml:space="preserve"> formally on an annual basis and all staff will have responsibility for an individually tailored work plan. All position descriptions are open </w:t>
      </w:r>
      <w:proofErr w:type="gramStart"/>
      <w:r>
        <w:rPr>
          <w:rFonts w:cs="Calibri"/>
          <w:sz w:val="20"/>
          <w:szCs w:val="20"/>
        </w:rPr>
        <w:t>to periodic review by management in consultation with staff</w:t>
      </w:r>
      <w:proofErr w:type="gramEnd"/>
      <w:r>
        <w:rPr>
          <w:rFonts w:cs="Calibri"/>
          <w:sz w:val="20"/>
          <w:szCs w:val="20"/>
        </w:rPr>
        <w:t>.</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t xml:space="preserve">Further Information </w:t>
      </w:r>
    </w:p>
    <w:p w:rsidR="00B52816" w:rsidRPr="007774B4" w:rsidRDefault="00B52816" w:rsidP="00B52816">
      <w:pPr>
        <w:rPr>
          <w:rFonts w:ascii="Calibri" w:hAnsi="Calibri" w:cs="Calibri"/>
          <w:sz w:val="20"/>
          <w:szCs w:val="20"/>
        </w:rPr>
      </w:pPr>
      <w:r w:rsidRPr="007774B4">
        <w:rPr>
          <w:rFonts w:ascii="Calibri" w:hAnsi="Calibri" w:cs="Calibri"/>
          <w:sz w:val="20"/>
          <w:szCs w:val="20"/>
        </w:rPr>
        <w:t>For enquiries relating to this position, contact:</w:t>
      </w:r>
    </w:p>
    <w:p w:rsidR="00367D98" w:rsidRDefault="00367D98" w:rsidP="00B52816">
      <w:pPr>
        <w:rPr>
          <w:rFonts w:ascii="Calibri" w:hAnsi="Calibri" w:cs="Calibri"/>
          <w:b/>
          <w:sz w:val="20"/>
          <w:szCs w:val="20"/>
        </w:rPr>
      </w:pPr>
    </w:p>
    <w:p w:rsidR="00A26FCF" w:rsidRPr="00904377" w:rsidRDefault="005204D1" w:rsidP="00B52816">
      <w:pPr>
        <w:rPr>
          <w:sz w:val="20"/>
          <w:szCs w:val="20"/>
        </w:rPr>
      </w:pPr>
      <w:r>
        <w:rPr>
          <w:rFonts w:ascii="Calibri" w:hAnsi="Calibri" w:cs="Calibri"/>
          <w:b/>
          <w:sz w:val="20"/>
          <w:szCs w:val="20"/>
        </w:rPr>
        <w:t>Name</w:t>
      </w:r>
      <w:r w:rsidR="00B52816">
        <w:rPr>
          <w:rFonts w:ascii="Calibri" w:hAnsi="Calibri" w:cs="Calibri"/>
          <w:sz w:val="20"/>
          <w:szCs w:val="20"/>
        </w:rPr>
        <w:t xml:space="preserve"> | </w:t>
      </w:r>
      <w:r w:rsidR="00E12408">
        <w:rPr>
          <w:rFonts w:ascii="Calibri" w:hAnsi="Calibri" w:cs="Calibri"/>
          <w:sz w:val="20"/>
          <w:szCs w:val="20"/>
        </w:rPr>
        <w:t>Wendi Hobbins, General Manager</w:t>
      </w:r>
      <w:r w:rsidR="00B52816" w:rsidRPr="007774B4">
        <w:rPr>
          <w:rFonts w:ascii="Calibri" w:hAnsi="Calibri" w:cs="Calibri"/>
          <w:sz w:val="20"/>
          <w:szCs w:val="20"/>
        </w:rPr>
        <w:t xml:space="preserve">| </w:t>
      </w:r>
      <w:hyperlink r:id="rId7" w:history="1">
        <w:r w:rsidR="00A11157" w:rsidRPr="0099681B">
          <w:rPr>
            <w:rStyle w:val="Hyperlink"/>
            <w:rFonts w:ascii="Calibri" w:hAnsi="Calibri" w:cs="Calibri"/>
            <w:sz w:val="20"/>
            <w:szCs w:val="20"/>
          </w:rPr>
          <w:t>wendih@nrch.com.au</w:t>
        </w:r>
        <w:r w:rsidR="00A11157" w:rsidRPr="0099681B">
          <w:rPr>
            <w:rStyle w:val="Hyperlink"/>
          </w:rPr>
          <w:t>|</w:t>
        </w:r>
      </w:hyperlink>
      <w:r w:rsidR="00904377">
        <w:t xml:space="preserve"> </w:t>
      </w:r>
      <w:r w:rsidR="00A11157">
        <w:rPr>
          <w:rFonts w:ascii="Calibri" w:hAnsi="Calibri"/>
          <w:sz w:val="20"/>
          <w:szCs w:val="20"/>
        </w:rPr>
        <w:t>9418 9905</w:t>
      </w:r>
    </w:p>
    <w:sectPr w:rsidR="00A26FCF" w:rsidRPr="00904377" w:rsidSect="00B61160">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6" w:rsidRDefault="00BB16C6" w:rsidP="001F6AFF">
      <w:r>
        <w:separator/>
      </w:r>
    </w:p>
  </w:endnote>
  <w:endnote w:type="continuationSeparator" w:id="0">
    <w:p w:rsidR="00BB16C6" w:rsidRDefault="00BB16C6"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651D3A">
    <w:pPr>
      <w:pStyle w:val="Footer"/>
      <w:rPr>
        <w:lang w:val="en-US"/>
      </w:rPr>
    </w:pPr>
    <w:r>
      <w:rPr>
        <w:lang w:val="en-US"/>
      </w:rPr>
      <w:t xml:space="preserve">V4June17 </w:t>
    </w:r>
    <w:r w:rsidR="00F56320">
      <w:rPr>
        <w:lang w:val="en-US"/>
      </w:rPr>
      <w:t>Physiotherapist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6" w:rsidRDefault="00BB16C6" w:rsidP="001F6AFF">
      <w:r>
        <w:separator/>
      </w:r>
    </w:p>
  </w:footnote>
  <w:footnote w:type="continuationSeparator" w:id="0">
    <w:p w:rsidR="00BB16C6" w:rsidRDefault="00BB16C6"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09" w:rsidRDefault="00665B09" w:rsidP="00367D98">
    <w:pPr>
      <w:pStyle w:val="Header"/>
    </w:pPr>
  </w:p>
  <w:p w:rsidR="00665B09" w:rsidRDefault="00665B09" w:rsidP="00367D98">
    <w:pPr>
      <w:pStyle w:val="Header"/>
    </w:pPr>
  </w:p>
  <w:p w:rsidR="00475A95" w:rsidRDefault="00367D98" w:rsidP="00367D98">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page">
            <wp:align>left</wp:align>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0C0482"/>
    <w:multiLevelType w:val="hybridMultilevel"/>
    <w:tmpl w:val="27BCB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93E0A"/>
    <w:multiLevelType w:val="hybridMultilevel"/>
    <w:tmpl w:val="917238A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D7075B3"/>
    <w:multiLevelType w:val="hybridMultilevel"/>
    <w:tmpl w:val="E0F8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8117A"/>
    <w:multiLevelType w:val="hybridMultilevel"/>
    <w:tmpl w:val="2C4CBFD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050CA"/>
    <w:multiLevelType w:val="hybridMultilevel"/>
    <w:tmpl w:val="4498CB18"/>
    <w:styleLink w:val="ImportedStyle1"/>
    <w:lvl w:ilvl="0" w:tplc="06DC9BC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668CA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C576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B4051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68060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DCBAA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F4FED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D4D1B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8C970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8102C4"/>
    <w:multiLevelType w:val="hybridMultilevel"/>
    <w:tmpl w:val="DC6CDA70"/>
    <w:numStyleLink w:val="ImportedStyle7"/>
  </w:abstractNum>
  <w:abstractNum w:abstractNumId="19" w15:restartNumberingAfterBreak="0">
    <w:nsid w:val="745831C1"/>
    <w:multiLevelType w:val="hybridMultilevel"/>
    <w:tmpl w:val="DC6CDA70"/>
    <w:styleLink w:val="ImportedStyle7"/>
    <w:lvl w:ilvl="0" w:tplc="97BA4B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EC7B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AED8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3292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5063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5C5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6AAF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D04C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722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6F2688"/>
    <w:multiLevelType w:val="hybridMultilevel"/>
    <w:tmpl w:val="4498CB18"/>
    <w:numStyleLink w:val="ImportedStyle1"/>
  </w:abstractNum>
  <w:abstractNum w:abstractNumId="21"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30562"/>
    <w:multiLevelType w:val="hybridMultilevel"/>
    <w:tmpl w:val="A61C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7"/>
  </w:num>
  <w:num w:numId="5">
    <w:abstractNumId w:val="22"/>
  </w:num>
  <w:num w:numId="6">
    <w:abstractNumId w:val="6"/>
  </w:num>
  <w:num w:numId="7">
    <w:abstractNumId w:val="17"/>
  </w:num>
  <w:num w:numId="8">
    <w:abstractNumId w:val="10"/>
  </w:num>
  <w:num w:numId="9">
    <w:abstractNumId w:val="3"/>
  </w:num>
  <w:num w:numId="10">
    <w:abstractNumId w:val="9"/>
  </w:num>
  <w:num w:numId="11">
    <w:abstractNumId w:val="16"/>
  </w:num>
  <w:num w:numId="12">
    <w:abstractNumId w:val="15"/>
  </w:num>
  <w:num w:numId="13">
    <w:abstractNumId w:val="21"/>
  </w:num>
  <w:num w:numId="14">
    <w:abstractNumId w:val="12"/>
  </w:num>
  <w:num w:numId="15">
    <w:abstractNumId w:val="1"/>
  </w:num>
  <w:num w:numId="16">
    <w:abstractNumId w:val="5"/>
  </w:num>
  <w:num w:numId="17">
    <w:abstractNumId w:val="14"/>
  </w:num>
  <w:num w:numId="18">
    <w:abstractNumId w:val="20"/>
  </w:num>
  <w:num w:numId="19">
    <w:abstractNumId w:val="20"/>
    <w:lvlOverride w:ilvl="0">
      <w:lvl w:ilvl="0" w:tplc="ADAAC1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28A1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D50A8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C294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C8A4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A266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664C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0E49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50A8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3"/>
  </w:num>
  <w:num w:numId="23">
    <w:abstractNumId w:val="4"/>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B002C"/>
    <w:rsid w:val="000C22E9"/>
    <w:rsid w:val="00107A09"/>
    <w:rsid w:val="00123347"/>
    <w:rsid w:val="0014690C"/>
    <w:rsid w:val="001754D7"/>
    <w:rsid w:val="00186D06"/>
    <w:rsid w:val="001F3EDC"/>
    <w:rsid w:val="001F6AFF"/>
    <w:rsid w:val="00261DF2"/>
    <w:rsid w:val="00325AF9"/>
    <w:rsid w:val="00367D98"/>
    <w:rsid w:val="00475A95"/>
    <w:rsid w:val="00485F52"/>
    <w:rsid w:val="004A351C"/>
    <w:rsid w:val="004A7D4C"/>
    <w:rsid w:val="004E4AB9"/>
    <w:rsid w:val="004F0854"/>
    <w:rsid w:val="005204D1"/>
    <w:rsid w:val="0055290E"/>
    <w:rsid w:val="00554407"/>
    <w:rsid w:val="005A4DBD"/>
    <w:rsid w:val="005B16EB"/>
    <w:rsid w:val="005B21EB"/>
    <w:rsid w:val="005C0F41"/>
    <w:rsid w:val="005D161E"/>
    <w:rsid w:val="005D6852"/>
    <w:rsid w:val="00611582"/>
    <w:rsid w:val="0061762F"/>
    <w:rsid w:val="00620BBC"/>
    <w:rsid w:val="00622A98"/>
    <w:rsid w:val="00651D3A"/>
    <w:rsid w:val="00662AEF"/>
    <w:rsid w:val="00665B09"/>
    <w:rsid w:val="006868EC"/>
    <w:rsid w:val="006A123D"/>
    <w:rsid w:val="00720BAC"/>
    <w:rsid w:val="007C29D6"/>
    <w:rsid w:val="00831FD1"/>
    <w:rsid w:val="00866E20"/>
    <w:rsid w:val="00870D1C"/>
    <w:rsid w:val="00904377"/>
    <w:rsid w:val="00904944"/>
    <w:rsid w:val="00930A91"/>
    <w:rsid w:val="009A04B2"/>
    <w:rsid w:val="00A0501E"/>
    <w:rsid w:val="00A11157"/>
    <w:rsid w:val="00A26FCF"/>
    <w:rsid w:val="00A819AF"/>
    <w:rsid w:val="00A8631B"/>
    <w:rsid w:val="00B52816"/>
    <w:rsid w:val="00B61160"/>
    <w:rsid w:val="00B960C7"/>
    <w:rsid w:val="00BA3CC6"/>
    <w:rsid w:val="00BB16C6"/>
    <w:rsid w:val="00BC7785"/>
    <w:rsid w:val="00C02372"/>
    <w:rsid w:val="00C92E20"/>
    <w:rsid w:val="00CE200F"/>
    <w:rsid w:val="00D03C2A"/>
    <w:rsid w:val="00D247EA"/>
    <w:rsid w:val="00D544A3"/>
    <w:rsid w:val="00D631F6"/>
    <w:rsid w:val="00D85680"/>
    <w:rsid w:val="00E00592"/>
    <w:rsid w:val="00E12408"/>
    <w:rsid w:val="00E51AB7"/>
    <w:rsid w:val="00E666B3"/>
    <w:rsid w:val="00E83E8F"/>
    <w:rsid w:val="00EF4E3E"/>
    <w:rsid w:val="00F3019E"/>
    <w:rsid w:val="00F5112B"/>
    <w:rsid w:val="00F542E3"/>
    <w:rsid w:val="00F56320"/>
    <w:rsid w:val="00F71E81"/>
    <w:rsid w:val="00F744A7"/>
    <w:rsid w:val="00FA6321"/>
    <w:rsid w:val="00FC1FB0"/>
    <w:rsid w:val="00FD49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E4EC6B6"/>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F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 w:type="paragraph" w:customStyle="1" w:styleId="Body">
    <w:name w:val="Body"/>
    <w:rsid w:val="005B16E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AU"/>
    </w:rPr>
  </w:style>
  <w:style w:type="numbering" w:customStyle="1" w:styleId="ImportedStyle1">
    <w:name w:val="Imported Style 1"/>
    <w:rsid w:val="000C22E9"/>
    <w:pPr>
      <w:numPr>
        <w:numId w:val="17"/>
      </w:numPr>
    </w:pPr>
  </w:style>
  <w:style w:type="numbering" w:customStyle="1" w:styleId="ImportedStyle7">
    <w:name w:val="Imported Style 7"/>
    <w:rsid w:val="00930A9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ndih@nrc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Natalie Coughlan</cp:lastModifiedBy>
  <cp:revision>4</cp:revision>
  <cp:lastPrinted>2017-07-04T01:03:00Z</cp:lastPrinted>
  <dcterms:created xsi:type="dcterms:W3CDTF">2017-09-08T01:13:00Z</dcterms:created>
  <dcterms:modified xsi:type="dcterms:W3CDTF">2017-09-08T01:20:00Z</dcterms:modified>
</cp:coreProperties>
</file>