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D98" w:rsidRDefault="00367D98" w:rsidP="00B52816">
      <w:pPr>
        <w:spacing w:line="216" w:lineRule="auto"/>
        <w:rPr>
          <w:rFonts w:ascii="Calibri" w:hAnsi="Calibri"/>
          <w:color w:val="081B2A"/>
          <w:sz w:val="72"/>
        </w:rPr>
      </w:pPr>
    </w:p>
    <w:p w:rsidR="00B52816" w:rsidRPr="00B9049E" w:rsidRDefault="00B52816" w:rsidP="00B52816">
      <w:pPr>
        <w:spacing w:line="216" w:lineRule="auto"/>
        <w:rPr>
          <w:rFonts w:ascii="Calibri" w:hAnsi="Calibri"/>
          <w:color w:val="081B2A"/>
          <w:sz w:val="72"/>
        </w:rPr>
      </w:pPr>
      <w:r>
        <w:rPr>
          <w:rFonts w:ascii="Calibri" w:hAnsi="Calibri"/>
          <w:color w:val="081B2A"/>
          <w:sz w:val="72"/>
        </w:rPr>
        <w:t xml:space="preserve">Position Description </w:t>
      </w:r>
    </w:p>
    <w:p w:rsidR="00B52816" w:rsidRPr="00622A98" w:rsidRDefault="00186D06" w:rsidP="00B52816">
      <w:pPr>
        <w:spacing w:line="216" w:lineRule="auto"/>
        <w:rPr>
          <w:rFonts w:ascii="Calibri" w:hAnsi="Calibri"/>
          <w:color w:val="63A70A"/>
          <w:sz w:val="40"/>
        </w:rPr>
      </w:pPr>
      <w:r>
        <w:rPr>
          <w:rFonts w:ascii="Calibri" w:hAnsi="Calibri"/>
          <w:color w:val="63A70A"/>
          <w:sz w:val="40"/>
        </w:rPr>
        <w:t>A</w:t>
      </w:r>
      <w:r w:rsidR="00C228B1">
        <w:rPr>
          <w:rFonts w:ascii="Calibri" w:hAnsi="Calibri"/>
          <w:color w:val="63A70A"/>
          <w:sz w:val="40"/>
        </w:rPr>
        <w:t xml:space="preserve">lcohol and </w:t>
      </w:r>
      <w:r>
        <w:rPr>
          <w:rFonts w:ascii="Calibri" w:hAnsi="Calibri"/>
          <w:color w:val="63A70A"/>
          <w:sz w:val="40"/>
        </w:rPr>
        <w:t>O</w:t>
      </w:r>
      <w:r w:rsidR="00C228B1">
        <w:rPr>
          <w:rFonts w:ascii="Calibri" w:hAnsi="Calibri"/>
          <w:color w:val="63A70A"/>
          <w:sz w:val="40"/>
        </w:rPr>
        <w:t xml:space="preserve">ther </w:t>
      </w:r>
      <w:r>
        <w:rPr>
          <w:rFonts w:ascii="Calibri" w:hAnsi="Calibri"/>
          <w:color w:val="63A70A"/>
          <w:sz w:val="40"/>
        </w:rPr>
        <w:t>D</w:t>
      </w:r>
      <w:r w:rsidR="00C228B1">
        <w:rPr>
          <w:rFonts w:ascii="Calibri" w:hAnsi="Calibri"/>
          <w:color w:val="63A70A"/>
          <w:sz w:val="40"/>
        </w:rPr>
        <w:t>rug</w:t>
      </w:r>
      <w:r>
        <w:rPr>
          <w:rFonts w:ascii="Calibri" w:hAnsi="Calibri"/>
          <w:color w:val="63A70A"/>
          <w:sz w:val="40"/>
        </w:rPr>
        <w:t xml:space="preserve"> </w:t>
      </w:r>
      <w:r w:rsidR="00C228B1">
        <w:rPr>
          <w:rFonts w:ascii="Calibri" w:hAnsi="Calibri"/>
          <w:color w:val="63A70A"/>
          <w:sz w:val="40"/>
        </w:rPr>
        <w:t>Manager</w:t>
      </w:r>
    </w:p>
    <w:p w:rsidR="00B52816" w:rsidRDefault="00B52816" w:rsidP="00B52816"/>
    <w:p w:rsidR="00B52816" w:rsidRDefault="00B52816" w:rsidP="00B52816">
      <w:pPr>
        <w:spacing w:line="216" w:lineRule="auto"/>
        <w:rPr>
          <w:rFonts w:ascii="Calibri" w:hAnsi="Calibri"/>
          <w:color w:val="081B2A"/>
        </w:rPr>
      </w:pPr>
    </w:p>
    <w:tbl>
      <w:tblPr>
        <w:tblW w:w="16110" w:type="dxa"/>
        <w:tblBorders>
          <w:top w:val="single" w:sz="18" w:space="0" w:color="BFBFBF"/>
          <w:insideV w:val="single" w:sz="18" w:space="0" w:color="BFBFBF"/>
        </w:tblBorders>
        <w:tblLook w:val="04A0" w:firstRow="1" w:lastRow="0" w:firstColumn="1" w:lastColumn="0" w:noHBand="0" w:noVBand="1"/>
      </w:tblPr>
      <w:tblGrid>
        <w:gridCol w:w="2376"/>
        <w:gridCol w:w="6867"/>
        <w:gridCol w:w="6867"/>
      </w:tblGrid>
      <w:tr w:rsidR="00B52816" w:rsidRPr="007E736E" w:rsidTr="00664E07">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sidRPr="007E736E">
              <w:rPr>
                <w:rFonts w:ascii="Arial" w:hAnsi="Arial" w:cs="Arial"/>
                <w:b/>
                <w:sz w:val="20"/>
                <w:szCs w:val="20"/>
              </w:rPr>
              <w:t>Award &amp; grade:</w:t>
            </w:r>
          </w:p>
        </w:tc>
        <w:tc>
          <w:tcPr>
            <w:tcW w:w="6867" w:type="dxa"/>
            <w:vAlign w:val="center"/>
          </w:tcPr>
          <w:p w:rsidR="00B52816" w:rsidRPr="00AC40CC" w:rsidRDefault="00802C09" w:rsidP="00F47509">
            <w:pPr>
              <w:rPr>
                <w:rFonts w:ascii="Calibri" w:hAnsi="Calibri" w:cs="Arial"/>
                <w:sz w:val="20"/>
                <w:szCs w:val="20"/>
              </w:rPr>
            </w:pPr>
            <w:r w:rsidRPr="00802C09">
              <w:rPr>
                <w:rFonts w:ascii="Calibri" w:hAnsi="Calibri" w:cs="Arial"/>
                <w:sz w:val="20"/>
                <w:szCs w:val="20"/>
              </w:rPr>
              <w:t xml:space="preserve">Community Health Centre Stand Alone Services </w:t>
            </w:r>
            <w:r w:rsidR="00C228B1">
              <w:rPr>
                <w:rFonts w:ascii="Calibri" w:hAnsi="Calibri" w:cs="Arial"/>
                <w:sz w:val="20"/>
                <w:szCs w:val="20"/>
              </w:rPr>
              <w:t xml:space="preserve">HSUA </w:t>
            </w:r>
            <w:r w:rsidR="00914572">
              <w:rPr>
                <w:rFonts w:ascii="Calibri" w:hAnsi="Calibri" w:cs="Arial"/>
                <w:sz w:val="20"/>
                <w:szCs w:val="20"/>
              </w:rPr>
              <w:t xml:space="preserve">1 &amp; </w:t>
            </w:r>
            <w:r w:rsidR="00C228B1">
              <w:rPr>
                <w:rFonts w:ascii="Calibri" w:hAnsi="Calibri" w:cs="Arial"/>
                <w:sz w:val="20"/>
                <w:szCs w:val="20"/>
              </w:rPr>
              <w:t>5</w:t>
            </w:r>
            <w:r w:rsidR="00914572">
              <w:rPr>
                <w:rFonts w:ascii="Calibri" w:hAnsi="Calibri" w:cs="Arial"/>
                <w:sz w:val="20"/>
                <w:szCs w:val="20"/>
              </w:rPr>
              <w:t xml:space="preserve"> Grade 5</w:t>
            </w:r>
          </w:p>
        </w:tc>
        <w:tc>
          <w:tcPr>
            <w:tcW w:w="6867" w:type="dxa"/>
            <w:shd w:val="clear" w:color="auto" w:fill="auto"/>
            <w:vAlign w:val="center"/>
          </w:tcPr>
          <w:p w:rsidR="00B52816" w:rsidRPr="007774B4" w:rsidRDefault="00B52816" w:rsidP="00664E07">
            <w:pPr>
              <w:rPr>
                <w:rFonts w:ascii="Calibri" w:eastAsia="Calibri" w:hAnsi="Calibri" w:cs="Calibri"/>
                <w:sz w:val="20"/>
                <w:szCs w:val="20"/>
              </w:rPr>
            </w:pPr>
          </w:p>
        </w:tc>
      </w:tr>
      <w:tr w:rsidR="00B52816" w:rsidRPr="007E736E" w:rsidTr="00664E07">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sidRPr="007E736E">
              <w:rPr>
                <w:rFonts w:ascii="Arial" w:hAnsi="Arial" w:cs="Arial"/>
                <w:b/>
                <w:sz w:val="20"/>
                <w:szCs w:val="20"/>
              </w:rPr>
              <w:t>Salary range</w:t>
            </w:r>
          </w:p>
        </w:tc>
        <w:tc>
          <w:tcPr>
            <w:tcW w:w="6867" w:type="dxa"/>
            <w:vAlign w:val="center"/>
          </w:tcPr>
          <w:p w:rsidR="00B52816" w:rsidRPr="00AC40CC" w:rsidRDefault="00B52816" w:rsidP="00664E07">
            <w:pPr>
              <w:rPr>
                <w:rFonts w:ascii="Calibri" w:hAnsi="Calibri" w:cs="Arial"/>
                <w:sz w:val="20"/>
                <w:szCs w:val="20"/>
              </w:rPr>
            </w:pPr>
            <w:r>
              <w:rPr>
                <w:rFonts w:ascii="Calibri" w:hAnsi="Calibri" w:cs="Arial"/>
                <w:sz w:val="20"/>
                <w:szCs w:val="20"/>
              </w:rPr>
              <w:t>Dependent upon qualifications and experience</w:t>
            </w:r>
          </w:p>
        </w:tc>
        <w:tc>
          <w:tcPr>
            <w:tcW w:w="6867" w:type="dxa"/>
            <w:shd w:val="clear" w:color="auto" w:fill="auto"/>
            <w:vAlign w:val="center"/>
          </w:tcPr>
          <w:p w:rsidR="00B52816" w:rsidRPr="007774B4" w:rsidRDefault="00B52816" w:rsidP="00664E07">
            <w:pPr>
              <w:rPr>
                <w:rFonts w:ascii="Calibri" w:eastAsia="Calibri" w:hAnsi="Calibri" w:cs="Calibri"/>
                <w:sz w:val="20"/>
                <w:szCs w:val="20"/>
              </w:rPr>
            </w:pPr>
          </w:p>
        </w:tc>
      </w:tr>
      <w:tr w:rsidR="00B52816" w:rsidRPr="007E736E" w:rsidTr="00664E07">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sidRPr="007E736E">
              <w:rPr>
                <w:rFonts w:ascii="Arial" w:hAnsi="Arial" w:cs="Arial"/>
                <w:b/>
                <w:sz w:val="20"/>
                <w:szCs w:val="20"/>
              </w:rPr>
              <w:t>EFT</w:t>
            </w:r>
          </w:p>
        </w:tc>
        <w:tc>
          <w:tcPr>
            <w:tcW w:w="6867" w:type="dxa"/>
            <w:vAlign w:val="center"/>
          </w:tcPr>
          <w:p w:rsidR="00B52816" w:rsidRPr="00AC40CC" w:rsidRDefault="004265B5" w:rsidP="00664E07">
            <w:pPr>
              <w:rPr>
                <w:rFonts w:ascii="Calibri" w:hAnsi="Calibri" w:cs="Arial"/>
                <w:sz w:val="20"/>
                <w:szCs w:val="20"/>
              </w:rPr>
            </w:pPr>
            <w:r>
              <w:rPr>
                <w:rFonts w:ascii="Calibri" w:hAnsi="Calibri" w:cs="Arial"/>
                <w:sz w:val="20"/>
                <w:szCs w:val="20"/>
              </w:rPr>
              <w:t>1.0</w:t>
            </w:r>
          </w:p>
        </w:tc>
        <w:tc>
          <w:tcPr>
            <w:tcW w:w="6867" w:type="dxa"/>
            <w:shd w:val="clear" w:color="auto" w:fill="auto"/>
            <w:vAlign w:val="center"/>
          </w:tcPr>
          <w:p w:rsidR="00B52816" w:rsidRPr="007774B4" w:rsidRDefault="00B52816" w:rsidP="00664E07">
            <w:pPr>
              <w:rPr>
                <w:rFonts w:ascii="Calibri" w:eastAsia="Calibri" w:hAnsi="Calibri" w:cs="Calibri"/>
                <w:sz w:val="20"/>
                <w:szCs w:val="20"/>
              </w:rPr>
            </w:pPr>
          </w:p>
        </w:tc>
      </w:tr>
      <w:tr w:rsidR="00B52816" w:rsidRPr="007E736E" w:rsidTr="00664E07">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sidRPr="007E736E">
              <w:rPr>
                <w:rFonts w:ascii="Arial" w:hAnsi="Arial" w:cs="Arial"/>
                <w:b/>
                <w:sz w:val="20"/>
                <w:szCs w:val="20"/>
              </w:rPr>
              <w:t>Reporting to</w:t>
            </w:r>
          </w:p>
        </w:tc>
        <w:tc>
          <w:tcPr>
            <w:tcW w:w="6867" w:type="dxa"/>
            <w:vAlign w:val="center"/>
          </w:tcPr>
          <w:p w:rsidR="00B52816" w:rsidRPr="00AC40CC" w:rsidRDefault="00802C09" w:rsidP="00664E07">
            <w:pPr>
              <w:rPr>
                <w:rFonts w:ascii="Calibri" w:hAnsi="Calibri" w:cs="Arial"/>
                <w:sz w:val="20"/>
                <w:szCs w:val="20"/>
              </w:rPr>
            </w:pPr>
            <w:r>
              <w:rPr>
                <w:rFonts w:ascii="Calibri" w:hAnsi="Calibri" w:cs="Arial"/>
                <w:sz w:val="20"/>
                <w:szCs w:val="20"/>
              </w:rPr>
              <w:t>General Manager</w:t>
            </w:r>
          </w:p>
        </w:tc>
        <w:tc>
          <w:tcPr>
            <w:tcW w:w="6867" w:type="dxa"/>
            <w:shd w:val="clear" w:color="auto" w:fill="auto"/>
            <w:vAlign w:val="center"/>
          </w:tcPr>
          <w:p w:rsidR="00B52816" w:rsidRPr="007774B4" w:rsidRDefault="00B52816" w:rsidP="00664E07">
            <w:pPr>
              <w:rPr>
                <w:rFonts w:ascii="Calibri" w:eastAsia="Calibri" w:hAnsi="Calibri" w:cs="Calibri"/>
                <w:sz w:val="20"/>
                <w:szCs w:val="20"/>
              </w:rPr>
            </w:pPr>
          </w:p>
        </w:tc>
      </w:tr>
      <w:tr w:rsidR="00B52816" w:rsidRPr="007E736E" w:rsidTr="00664E07">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sidRPr="007E736E">
              <w:rPr>
                <w:rFonts w:ascii="Arial" w:hAnsi="Arial" w:cs="Arial"/>
                <w:b/>
                <w:sz w:val="20"/>
                <w:szCs w:val="20"/>
              </w:rPr>
              <w:t>Accountable to</w:t>
            </w:r>
          </w:p>
        </w:tc>
        <w:tc>
          <w:tcPr>
            <w:tcW w:w="6867" w:type="dxa"/>
            <w:vAlign w:val="center"/>
          </w:tcPr>
          <w:p w:rsidR="00B52816" w:rsidRPr="00AC40CC" w:rsidRDefault="00802C09" w:rsidP="00664E07">
            <w:pPr>
              <w:rPr>
                <w:rFonts w:ascii="Calibri" w:hAnsi="Calibri" w:cs="Arial"/>
                <w:sz w:val="20"/>
                <w:szCs w:val="20"/>
              </w:rPr>
            </w:pPr>
            <w:r>
              <w:rPr>
                <w:rFonts w:ascii="Calibri" w:hAnsi="Calibri" w:cs="Arial"/>
                <w:sz w:val="20"/>
                <w:szCs w:val="20"/>
              </w:rPr>
              <w:t>CEO</w:t>
            </w:r>
          </w:p>
        </w:tc>
        <w:tc>
          <w:tcPr>
            <w:tcW w:w="6867" w:type="dxa"/>
            <w:shd w:val="clear" w:color="auto" w:fill="auto"/>
            <w:vAlign w:val="center"/>
          </w:tcPr>
          <w:p w:rsidR="00B52816" w:rsidRPr="007774B4" w:rsidRDefault="00B52816" w:rsidP="00664E07">
            <w:pPr>
              <w:rPr>
                <w:rFonts w:ascii="Calibri" w:eastAsia="Calibri" w:hAnsi="Calibri" w:cs="Calibri"/>
                <w:sz w:val="20"/>
                <w:szCs w:val="20"/>
              </w:rPr>
            </w:pPr>
          </w:p>
        </w:tc>
      </w:tr>
      <w:tr w:rsidR="00B52816" w:rsidRPr="007E736E" w:rsidTr="00664E07">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sidRPr="007E736E">
              <w:rPr>
                <w:rFonts w:ascii="Arial" w:hAnsi="Arial" w:cs="Arial"/>
                <w:b/>
                <w:sz w:val="20"/>
                <w:szCs w:val="20"/>
              </w:rPr>
              <w:t>Tenure</w:t>
            </w:r>
          </w:p>
        </w:tc>
        <w:tc>
          <w:tcPr>
            <w:tcW w:w="6867" w:type="dxa"/>
            <w:vAlign w:val="center"/>
          </w:tcPr>
          <w:p w:rsidR="00B52816" w:rsidRPr="00AC40CC" w:rsidRDefault="00802C09" w:rsidP="00664E07">
            <w:pPr>
              <w:rPr>
                <w:rFonts w:ascii="Calibri" w:hAnsi="Calibri" w:cs="Arial"/>
                <w:sz w:val="20"/>
                <w:szCs w:val="20"/>
              </w:rPr>
            </w:pPr>
            <w:r>
              <w:rPr>
                <w:rFonts w:ascii="Calibri" w:hAnsi="Calibri" w:cs="Arial"/>
                <w:sz w:val="20"/>
                <w:szCs w:val="20"/>
              </w:rPr>
              <w:t>Ongoing</w:t>
            </w:r>
          </w:p>
        </w:tc>
        <w:tc>
          <w:tcPr>
            <w:tcW w:w="6867" w:type="dxa"/>
            <w:shd w:val="clear" w:color="auto" w:fill="auto"/>
            <w:vAlign w:val="center"/>
          </w:tcPr>
          <w:p w:rsidR="00B52816" w:rsidRPr="007774B4" w:rsidRDefault="00B52816" w:rsidP="00664E07">
            <w:pPr>
              <w:rPr>
                <w:rFonts w:ascii="Calibri" w:eastAsia="Calibri" w:hAnsi="Calibri" w:cs="Calibri"/>
                <w:sz w:val="20"/>
                <w:szCs w:val="20"/>
              </w:rPr>
            </w:pPr>
          </w:p>
        </w:tc>
      </w:tr>
      <w:tr w:rsidR="00B52816" w:rsidRPr="007E736E" w:rsidTr="00664E07">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sidRPr="007E736E">
              <w:rPr>
                <w:rFonts w:ascii="Arial" w:hAnsi="Arial" w:cs="Arial"/>
                <w:b/>
                <w:sz w:val="20"/>
                <w:szCs w:val="20"/>
              </w:rPr>
              <w:t>Direct reports</w:t>
            </w:r>
          </w:p>
        </w:tc>
        <w:tc>
          <w:tcPr>
            <w:tcW w:w="6867" w:type="dxa"/>
            <w:vAlign w:val="center"/>
          </w:tcPr>
          <w:p w:rsidR="00B52816" w:rsidRPr="00AC40CC" w:rsidRDefault="00802C09" w:rsidP="00664E07">
            <w:pPr>
              <w:rPr>
                <w:rFonts w:ascii="Calibri" w:hAnsi="Calibri" w:cs="Arial"/>
                <w:sz w:val="20"/>
                <w:szCs w:val="20"/>
              </w:rPr>
            </w:pPr>
            <w:r>
              <w:rPr>
                <w:rFonts w:ascii="Calibri" w:hAnsi="Calibri" w:cs="Arial"/>
                <w:sz w:val="20"/>
                <w:szCs w:val="20"/>
              </w:rPr>
              <w:t>AOD Outreach workers, AOD nurse, NSP Workers</w:t>
            </w:r>
            <w:r w:rsidR="00C228B1">
              <w:rPr>
                <w:rFonts w:ascii="Calibri" w:hAnsi="Calibri" w:cs="Arial"/>
                <w:sz w:val="20"/>
                <w:szCs w:val="20"/>
              </w:rPr>
              <w:t>, AOD Community Development Workers</w:t>
            </w:r>
          </w:p>
        </w:tc>
        <w:tc>
          <w:tcPr>
            <w:tcW w:w="6867" w:type="dxa"/>
            <w:shd w:val="clear" w:color="auto" w:fill="auto"/>
            <w:vAlign w:val="center"/>
          </w:tcPr>
          <w:p w:rsidR="00B52816" w:rsidRPr="007774B4" w:rsidRDefault="00B52816" w:rsidP="00664E07">
            <w:pPr>
              <w:rPr>
                <w:rFonts w:ascii="Calibri" w:eastAsia="Calibri" w:hAnsi="Calibri" w:cs="Calibri"/>
                <w:sz w:val="20"/>
                <w:szCs w:val="20"/>
              </w:rPr>
            </w:pPr>
          </w:p>
        </w:tc>
      </w:tr>
      <w:tr w:rsidR="00B52816" w:rsidRPr="007E736E" w:rsidTr="00664E07">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sidRPr="007E736E">
              <w:rPr>
                <w:rFonts w:ascii="Arial" w:hAnsi="Arial" w:cs="Arial"/>
                <w:b/>
                <w:sz w:val="20"/>
                <w:szCs w:val="20"/>
              </w:rPr>
              <w:t>Location</w:t>
            </w:r>
          </w:p>
        </w:tc>
        <w:tc>
          <w:tcPr>
            <w:tcW w:w="6867" w:type="dxa"/>
            <w:vAlign w:val="center"/>
          </w:tcPr>
          <w:p w:rsidR="00B52816" w:rsidRPr="00AC40CC" w:rsidRDefault="00B52816" w:rsidP="00664E07">
            <w:pPr>
              <w:rPr>
                <w:rFonts w:ascii="Calibri" w:hAnsi="Calibri" w:cs="Arial"/>
                <w:sz w:val="20"/>
                <w:szCs w:val="20"/>
              </w:rPr>
            </w:pPr>
            <w:r w:rsidRPr="00AC40CC">
              <w:rPr>
                <w:rFonts w:ascii="Calibri" w:hAnsi="Calibri" w:cs="Arial"/>
                <w:sz w:val="20"/>
                <w:szCs w:val="20"/>
              </w:rPr>
              <w:t>Lennox St and other NRCH sites as requested</w:t>
            </w:r>
          </w:p>
        </w:tc>
        <w:tc>
          <w:tcPr>
            <w:tcW w:w="6867" w:type="dxa"/>
            <w:shd w:val="clear" w:color="auto" w:fill="auto"/>
            <w:vAlign w:val="center"/>
          </w:tcPr>
          <w:p w:rsidR="00B52816" w:rsidRPr="007774B4" w:rsidRDefault="00B52816" w:rsidP="00664E07">
            <w:pPr>
              <w:rPr>
                <w:rFonts w:ascii="Calibri" w:eastAsia="Calibri" w:hAnsi="Calibri" w:cs="Calibri"/>
                <w:sz w:val="20"/>
                <w:szCs w:val="20"/>
              </w:rPr>
            </w:pPr>
          </w:p>
        </w:tc>
      </w:tr>
      <w:tr w:rsidR="00B52816" w:rsidRPr="007E736E" w:rsidTr="00664E07">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Pr>
                <w:rFonts w:ascii="Arial" w:hAnsi="Arial" w:cs="Arial"/>
                <w:b/>
                <w:sz w:val="20"/>
                <w:szCs w:val="20"/>
              </w:rPr>
              <w:t>Date issued</w:t>
            </w:r>
          </w:p>
        </w:tc>
        <w:tc>
          <w:tcPr>
            <w:tcW w:w="6867" w:type="dxa"/>
            <w:vAlign w:val="center"/>
          </w:tcPr>
          <w:p w:rsidR="00B52816" w:rsidRPr="00AC40CC" w:rsidRDefault="00C228B1" w:rsidP="00664E07">
            <w:pPr>
              <w:rPr>
                <w:rFonts w:ascii="Calibri" w:hAnsi="Calibri" w:cs="Arial"/>
                <w:sz w:val="20"/>
                <w:szCs w:val="20"/>
              </w:rPr>
            </w:pPr>
            <w:r>
              <w:rPr>
                <w:rFonts w:ascii="Calibri" w:hAnsi="Calibri" w:cs="Arial"/>
                <w:sz w:val="20"/>
                <w:szCs w:val="20"/>
              </w:rPr>
              <w:t xml:space="preserve">July </w:t>
            </w:r>
            <w:r w:rsidR="00327631">
              <w:rPr>
                <w:rFonts w:ascii="Calibri" w:hAnsi="Calibri" w:cs="Arial"/>
                <w:sz w:val="20"/>
                <w:szCs w:val="20"/>
              </w:rPr>
              <w:t>2017</w:t>
            </w:r>
          </w:p>
        </w:tc>
        <w:tc>
          <w:tcPr>
            <w:tcW w:w="6867" w:type="dxa"/>
            <w:shd w:val="clear" w:color="auto" w:fill="auto"/>
            <w:vAlign w:val="center"/>
          </w:tcPr>
          <w:p w:rsidR="00B52816" w:rsidRPr="007774B4" w:rsidRDefault="00B52816" w:rsidP="00664E07">
            <w:pPr>
              <w:rPr>
                <w:rFonts w:ascii="Calibri" w:eastAsia="Calibri" w:hAnsi="Calibri" w:cs="Calibri"/>
                <w:sz w:val="20"/>
                <w:szCs w:val="20"/>
              </w:rPr>
            </w:pPr>
          </w:p>
        </w:tc>
      </w:tr>
    </w:tbl>
    <w:p w:rsidR="00B52816" w:rsidRDefault="00B52816" w:rsidP="00B52816">
      <w:pPr>
        <w:spacing w:line="216" w:lineRule="auto"/>
        <w:rPr>
          <w:rFonts w:ascii="Calibri" w:hAnsi="Calibri"/>
          <w:color w:val="081B2A"/>
        </w:rPr>
      </w:pPr>
    </w:p>
    <w:p w:rsidR="00B52816" w:rsidRPr="00622A98" w:rsidRDefault="00B52816" w:rsidP="00B52816">
      <w:pPr>
        <w:spacing w:line="216" w:lineRule="auto"/>
        <w:rPr>
          <w:rFonts w:ascii="Calibri" w:hAnsi="Calibri"/>
          <w:color w:val="63A70A"/>
          <w:sz w:val="40"/>
        </w:rPr>
      </w:pPr>
      <w:r w:rsidRPr="00622A98">
        <w:rPr>
          <w:rFonts w:ascii="Calibri" w:hAnsi="Calibri"/>
          <w:color w:val="63A70A"/>
          <w:sz w:val="40"/>
        </w:rPr>
        <w:t>Organisation Profile</w:t>
      </w:r>
    </w:p>
    <w:p w:rsidR="00B52816" w:rsidRDefault="00B52816" w:rsidP="00B52816">
      <w:pPr>
        <w:spacing w:line="216" w:lineRule="auto"/>
        <w:rPr>
          <w:rFonts w:ascii="Calibri" w:hAnsi="Calibri"/>
          <w:color w:val="081B2A"/>
        </w:rPr>
      </w:pPr>
    </w:p>
    <w:p w:rsidR="00B52816" w:rsidRPr="007774B4" w:rsidRDefault="00B52816" w:rsidP="00B52816">
      <w:pPr>
        <w:jc w:val="both"/>
        <w:rPr>
          <w:rFonts w:ascii="Calibri" w:hAnsi="Calibri" w:cs="Calibri"/>
          <w:sz w:val="20"/>
          <w:szCs w:val="20"/>
        </w:rPr>
      </w:pPr>
      <w:r w:rsidRPr="007774B4">
        <w:rPr>
          <w:rFonts w:ascii="Calibri" w:hAnsi="Calibri" w:cs="Calibri"/>
          <w:b/>
          <w:sz w:val="20"/>
          <w:szCs w:val="20"/>
        </w:rPr>
        <w:t>North Richmond Community Health (NRCH)</w:t>
      </w:r>
      <w:r w:rsidRPr="007774B4">
        <w:rPr>
          <w:rFonts w:ascii="Calibri" w:hAnsi="Calibri" w:cs="Calibri"/>
          <w:sz w:val="20"/>
          <w:szCs w:val="20"/>
        </w:rPr>
        <w:t xml:space="preserve"> is committed to making healthcare more accessible and culturally relevant. </w:t>
      </w:r>
    </w:p>
    <w:p w:rsidR="00B52816" w:rsidRPr="007774B4" w:rsidRDefault="00B52816" w:rsidP="00B52816">
      <w:pPr>
        <w:jc w:val="both"/>
        <w:rPr>
          <w:rFonts w:ascii="Calibri" w:hAnsi="Calibri" w:cs="Calibri"/>
          <w:sz w:val="20"/>
          <w:szCs w:val="20"/>
        </w:rPr>
      </w:pPr>
      <w:r w:rsidRPr="007774B4">
        <w:rPr>
          <w:rFonts w:ascii="Calibri" w:hAnsi="Calibri" w:cs="Calibri"/>
          <w:sz w:val="20"/>
          <w:szCs w:val="20"/>
        </w:rPr>
        <w:t>Our community health centre in Richmond provides a range of medical, allied health, dental and community services to clients from all backgrounds. We also provide specialist health services in other parts of Victoria, and work with health, government and community services around the country.</w:t>
      </w:r>
    </w:p>
    <w:p w:rsidR="00B52816" w:rsidRPr="007774B4" w:rsidRDefault="00B52816" w:rsidP="00B52816">
      <w:pPr>
        <w:rPr>
          <w:rFonts w:ascii="Calibri" w:hAnsi="Calibri" w:cs="Calibri"/>
          <w:sz w:val="20"/>
          <w:szCs w:val="20"/>
        </w:rPr>
      </w:pPr>
    </w:p>
    <w:p w:rsidR="00B52816" w:rsidRPr="00622A98" w:rsidRDefault="00B52816" w:rsidP="00B52816">
      <w:pPr>
        <w:spacing w:line="216" w:lineRule="auto"/>
        <w:rPr>
          <w:rFonts w:ascii="Calibri" w:hAnsi="Calibri"/>
          <w:color w:val="63A70A"/>
          <w:sz w:val="40"/>
        </w:rPr>
      </w:pPr>
      <w:r w:rsidRPr="00622A98">
        <w:rPr>
          <w:rFonts w:ascii="Calibri" w:hAnsi="Calibri"/>
          <w:color w:val="63A70A"/>
          <w:sz w:val="40"/>
        </w:rPr>
        <w:t xml:space="preserve">Position Objective </w:t>
      </w:r>
    </w:p>
    <w:p w:rsidR="00186D06" w:rsidRDefault="00186D06" w:rsidP="00186D06">
      <w:pPr>
        <w:rPr>
          <w:rFonts w:ascii="Calibri" w:hAnsi="Calibri" w:cs="Calibri"/>
          <w:sz w:val="20"/>
          <w:szCs w:val="20"/>
        </w:rPr>
      </w:pPr>
      <w:r>
        <w:rPr>
          <w:rFonts w:ascii="Calibri" w:hAnsi="Calibri" w:cs="Calibri"/>
          <w:sz w:val="20"/>
          <w:szCs w:val="20"/>
        </w:rPr>
        <w:t xml:space="preserve">The </w:t>
      </w:r>
      <w:r w:rsidR="00C228B1">
        <w:rPr>
          <w:rFonts w:ascii="Calibri" w:hAnsi="Calibri" w:cs="Calibri"/>
          <w:sz w:val="20"/>
          <w:szCs w:val="20"/>
        </w:rPr>
        <w:t>A</w:t>
      </w:r>
      <w:r>
        <w:rPr>
          <w:rFonts w:ascii="Calibri" w:hAnsi="Calibri" w:cs="Calibri"/>
          <w:sz w:val="20"/>
          <w:szCs w:val="20"/>
        </w:rPr>
        <w:t xml:space="preserve">lcohol and </w:t>
      </w:r>
      <w:r w:rsidR="00C228B1">
        <w:rPr>
          <w:rFonts w:ascii="Calibri" w:hAnsi="Calibri" w:cs="Calibri"/>
          <w:sz w:val="20"/>
          <w:szCs w:val="20"/>
        </w:rPr>
        <w:t xml:space="preserve">other </w:t>
      </w:r>
      <w:r w:rsidR="003C7497">
        <w:rPr>
          <w:rFonts w:ascii="Calibri" w:hAnsi="Calibri" w:cs="Calibri"/>
          <w:sz w:val="20"/>
          <w:szCs w:val="20"/>
        </w:rPr>
        <w:t>D</w:t>
      </w:r>
      <w:r>
        <w:rPr>
          <w:rFonts w:ascii="Calibri" w:hAnsi="Calibri" w:cs="Calibri"/>
          <w:sz w:val="20"/>
          <w:szCs w:val="20"/>
        </w:rPr>
        <w:t>rug</w:t>
      </w:r>
      <w:r w:rsidR="00C228B1">
        <w:rPr>
          <w:rFonts w:ascii="Calibri" w:hAnsi="Calibri" w:cs="Calibri"/>
          <w:sz w:val="20"/>
          <w:szCs w:val="20"/>
        </w:rPr>
        <w:t xml:space="preserve"> (AOD)</w:t>
      </w:r>
      <w:r>
        <w:rPr>
          <w:rFonts w:ascii="Calibri" w:hAnsi="Calibri" w:cs="Calibri"/>
          <w:sz w:val="20"/>
          <w:szCs w:val="20"/>
        </w:rPr>
        <w:t xml:space="preserve"> program</w:t>
      </w:r>
      <w:r w:rsidR="003C7497">
        <w:rPr>
          <w:rFonts w:ascii="Calibri" w:hAnsi="Calibri" w:cs="Calibri"/>
          <w:sz w:val="20"/>
          <w:szCs w:val="20"/>
        </w:rPr>
        <w:t>’s</w:t>
      </w:r>
      <w:r>
        <w:rPr>
          <w:rFonts w:ascii="Calibri" w:hAnsi="Calibri" w:cs="Calibri"/>
          <w:sz w:val="20"/>
          <w:szCs w:val="20"/>
        </w:rPr>
        <w:t xml:space="preserve"> purpose is </w:t>
      </w:r>
      <w:r w:rsidRPr="00D85680">
        <w:rPr>
          <w:rFonts w:ascii="Calibri" w:hAnsi="Calibri" w:cs="Calibri"/>
          <w:sz w:val="20"/>
          <w:szCs w:val="20"/>
        </w:rPr>
        <w:t xml:space="preserve">to reduce the harms associated with substance use in the community by employing </w:t>
      </w:r>
      <w:r>
        <w:rPr>
          <w:rFonts w:ascii="Calibri" w:hAnsi="Calibri" w:cs="Calibri"/>
          <w:sz w:val="20"/>
          <w:szCs w:val="20"/>
        </w:rPr>
        <w:t>a range of strategies with individual</w:t>
      </w:r>
      <w:r w:rsidR="00F47509">
        <w:rPr>
          <w:rFonts w:ascii="Calibri" w:hAnsi="Calibri" w:cs="Calibri"/>
          <w:sz w:val="20"/>
          <w:szCs w:val="20"/>
        </w:rPr>
        <w:t>s</w:t>
      </w:r>
      <w:r>
        <w:rPr>
          <w:rFonts w:ascii="Calibri" w:hAnsi="Calibri" w:cs="Calibri"/>
          <w:sz w:val="20"/>
          <w:szCs w:val="20"/>
        </w:rPr>
        <w:t xml:space="preserve">, the drug using community and the broader north Richmond community.  The AOD program utilises </w:t>
      </w:r>
      <w:r w:rsidRPr="00D85680">
        <w:rPr>
          <w:rFonts w:ascii="Calibri" w:hAnsi="Calibri" w:cs="Calibri"/>
          <w:sz w:val="20"/>
          <w:szCs w:val="20"/>
        </w:rPr>
        <w:t xml:space="preserve">harm minimisation strategies </w:t>
      </w:r>
      <w:r>
        <w:rPr>
          <w:rFonts w:ascii="Calibri" w:hAnsi="Calibri" w:cs="Calibri"/>
          <w:sz w:val="20"/>
          <w:szCs w:val="20"/>
        </w:rPr>
        <w:t>and provides</w:t>
      </w:r>
      <w:r w:rsidRPr="00D85680">
        <w:rPr>
          <w:rFonts w:ascii="Calibri" w:hAnsi="Calibri" w:cs="Calibri"/>
          <w:sz w:val="20"/>
          <w:szCs w:val="20"/>
        </w:rPr>
        <w:t xml:space="preserve"> </w:t>
      </w:r>
      <w:r>
        <w:rPr>
          <w:rFonts w:ascii="Calibri" w:hAnsi="Calibri" w:cs="Calibri"/>
          <w:sz w:val="20"/>
          <w:szCs w:val="20"/>
        </w:rPr>
        <w:t xml:space="preserve">needle syringe equipment, </w:t>
      </w:r>
      <w:r w:rsidRPr="00D85680">
        <w:rPr>
          <w:rFonts w:ascii="Calibri" w:hAnsi="Calibri" w:cs="Calibri"/>
          <w:sz w:val="20"/>
          <w:szCs w:val="20"/>
        </w:rPr>
        <w:t>AOD information, brief interventions and health promotion.</w:t>
      </w:r>
      <w:r>
        <w:rPr>
          <w:rFonts w:ascii="Calibri" w:hAnsi="Calibri" w:cs="Calibri"/>
          <w:sz w:val="20"/>
          <w:szCs w:val="20"/>
        </w:rPr>
        <w:t xml:space="preserve">  It also works to support individuals enter the broader Alcohol and Drug service system.</w:t>
      </w:r>
    </w:p>
    <w:p w:rsidR="00186D06" w:rsidRPr="00A26FCF" w:rsidRDefault="00186D06" w:rsidP="00186D06">
      <w:pPr>
        <w:rPr>
          <w:rFonts w:ascii="Calibri" w:hAnsi="Calibri" w:cs="Calibri"/>
          <w:sz w:val="20"/>
          <w:szCs w:val="20"/>
        </w:rPr>
      </w:pPr>
    </w:p>
    <w:p w:rsidR="00186D06" w:rsidRPr="00D85680" w:rsidRDefault="00186D06" w:rsidP="00186D06">
      <w:pPr>
        <w:rPr>
          <w:rFonts w:ascii="Calibri" w:hAnsi="Calibri" w:cs="Calibri"/>
          <w:sz w:val="20"/>
          <w:szCs w:val="20"/>
        </w:rPr>
      </w:pPr>
      <w:r w:rsidRPr="00D85680">
        <w:rPr>
          <w:rFonts w:ascii="Calibri" w:hAnsi="Calibri" w:cs="Calibri"/>
          <w:sz w:val="20"/>
          <w:szCs w:val="20"/>
        </w:rPr>
        <w:t xml:space="preserve">The purpose of the position is </w:t>
      </w:r>
      <w:r w:rsidR="00CB4326">
        <w:rPr>
          <w:rFonts w:ascii="Calibri" w:hAnsi="Calibri" w:cs="Calibri"/>
          <w:sz w:val="20"/>
          <w:szCs w:val="20"/>
        </w:rPr>
        <w:t xml:space="preserve">to </w:t>
      </w:r>
      <w:r>
        <w:rPr>
          <w:rFonts w:ascii="Calibri" w:hAnsi="Calibri" w:cs="Calibri"/>
          <w:sz w:val="20"/>
          <w:szCs w:val="20"/>
        </w:rPr>
        <w:t>lead a dedicated team to reduce the risks of illicit drug use and improve the health and well-being of people who use illicit drugs and/or experience problematic alcohol use, employing harm reduction strategies and operating in accordance with best AOD practice through a needle syringe program, outreach and education.</w:t>
      </w:r>
      <w:r w:rsidR="00CB4326">
        <w:rPr>
          <w:rFonts w:ascii="Calibri" w:hAnsi="Calibri" w:cs="Calibri"/>
          <w:sz w:val="20"/>
          <w:szCs w:val="20"/>
        </w:rPr>
        <w:t xml:space="preserve">  The position is also responsible for fostering important partnerships and relationships with a wide group of stakeholders, advocating strongly on key issues critical to the program’s future.</w:t>
      </w:r>
    </w:p>
    <w:p w:rsidR="00186D06" w:rsidRDefault="00186D06" w:rsidP="00186D06">
      <w:pPr>
        <w:rPr>
          <w:rFonts w:ascii="Calibri" w:hAnsi="Calibri" w:cs="Calibri"/>
          <w:sz w:val="20"/>
          <w:szCs w:val="20"/>
        </w:rPr>
      </w:pPr>
    </w:p>
    <w:p w:rsidR="00186D06" w:rsidRPr="0061762F" w:rsidRDefault="00186D06" w:rsidP="00186D06">
      <w:pPr>
        <w:rPr>
          <w:rFonts w:ascii="Calibri" w:hAnsi="Calibri" w:cs="Calibri"/>
          <w:sz w:val="20"/>
          <w:szCs w:val="20"/>
        </w:rPr>
      </w:pPr>
      <w:r w:rsidRPr="0061762F">
        <w:rPr>
          <w:rFonts w:ascii="Calibri" w:hAnsi="Calibri" w:cs="Calibri"/>
          <w:sz w:val="20"/>
          <w:szCs w:val="20"/>
        </w:rPr>
        <w:t>The position will contribute to the achievements of the organisation’s strategic directions.</w:t>
      </w:r>
    </w:p>
    <w:p w:rsidR="00B52816" w:rsidRDefault="00B52816" w:rsidP="00B52816">
      <w:pPr>
        <w:rPr>
          <w:rFonts w:ascii="Calibri" w:hAnsi="Calibri" w:cs="Calibri"/>
          <w:sz w:val="20"/>
          <w:szCs w:val="20"/>
        </w:rPr>
      </w:pPr>
    </w:p>
    <w:p w:rsidR="00186D06" w:rsidRDefault="00186D06" w:rsidP="00B52816">
      <w:pPr>
        <w:spacing w:line="216" w:lineRule="auto"/>
        <w:rPr>
          <w:rFonts w:ascii="Calibri" w:hAnsi="Calibri"/>
          <w:color w:val="63A70A"/>
          <w:sz w:val="40"/>
        </w:rPr>
      </w:pPr>
    </w:p>
    <w:p w:rsidR="00186D06" w:rsidRDefault="00186D06" w:rsidP="00B52816">
      <w:pPr>
        <w:spacing w:line="216" w:lineRule="auto"/>
        <w:rPr>
          <w:rFonts w:ascii="Calibri" w:hAnsi="Calibri"/>
          <w:color w:val="63A70A"/>
          <w:sz w:val="40"/>
        </w:rPr>
      </w:pPr>
    </w:p>
    <w:p w:rsidR="00186D06" w:rsidRDefault="00186D06" w:rsidP="00B52816">
      <w:pPr>
        <w:spacing w:line="216" w:lineRule="auto"/>
        <w:rPr>
          <w:rFonts w:ascii="Calibri" w:hAnsi="Calibri"/>
          <w:color w:val="63A70A"/>
          <w:sz w:val="40"/>
        </w:rPr>
      </w:pPr>
    </w:p>
    <w:p w:rsidR="00186D06" w:rsidRDefault="00186D06" w:rsidP="00B52816">
      <w:pPr>
        <w:spacing w:line="216" w:lineRule="auto"/>
        <w:rPr>
          <w:rFonts w:ascii="Calibri" w:hAnsi="Calibri"/>
          <w:color w:val="63A70A"/>
          <w:sz w:val="40"/>
        </w:rPr>
      </w:pPr>
    </w:p>
    <w:p w:rsidR="00186D06" w:rsidRPr="00B9049E" w:rsidRDefault="00186D06" w:rsidP="00186D06">
      <w:pPr>
        <w:spacing w:line="216" w:lineRule="auto"/>
        <w:rPr>
          <w:rFonts w:ascii="Calibri" w:hAnsi="Calibri"/>
          <w:color w:val="081B2A"/>
          <w:sz w:val="72"/>
        </w:rPr>
      </w:pPr>
      <w:r>
        <w:rPr>
          <w:rFonts w:ascii="Calibri" w:hAnsi="Calibri"/>
          <w:color w:val="081B2A"/>
          <w:sz w:val="72"/>
        </w:rPr>
        <w:t xml:space="preserve">Position Description </w:t>
      </w:r>
    </w:p>
    <w:p w:rsidR="00186D06" w:rsidRPr="00622A98" w:rsidRDefault="00186D06" w:rsidP="00186D06">
      <w:pPr>
        <w:spacing w:line="216" w:lineRule="auto"/>
        <w:rPr>
          <w:rFonts w:ascii="Calibri" w:hAnsi="Calibri"/>
          <w:color w:val="63A70A"/>
          <w:sz w:val="40"/>
        </w:rPr>
      </w:pPr>
      <w:r>
        <w:rPr>
          <w:rFonts w:ascii="Calibri" w:hAnsi="Calibri"/>
          <w:color w:val="63A70A"/>
          <w:sz w:val="40"/>
        </w:rPr>
        <w:t xml:space="preserve">AOD </w:t>
      </w:r>
      <w:r w:rsidR="00616E4D">
        <w:rPr>
          <w:rFonts w:ascii="Calibri" w:hAnsi="Calibri"/>
          <w:color w:val="63A70A"/>
          <w:sz w:val="40"/>
        </w:rPr>
        <w:t>Manager</w:t>
      </w:r>
    </w:p>
    <w:p w:rsidR="00186D06" w:rsidRDefault="00186D06" w:rsidP="00B52816">
      <w:pPr>
        <w:spacing w:line="216" w:lineRule="auto"/>
        <w:rPr>
          <w:rFonts w:ascii="Calibri" w:hAnsi="Calibri"/>
          <w:color w:val="63A70A"/>
          <w:sz w:val="40"/>
        </w:rPr>
      </w:pPr>
    </w:p>
    <w:p w:rsidR="00B52816" w:rsidRPr="00622A98" w:rsidRDefault="00B52816" w:rsidP="00B52816">
      <w:pPr>
        <w:spacing w:line="216" w:lineRule="auto"/>
        <w:rPr>
          <w:rFonts w:ascii="Calibri" w:hAnsi="Calibri"/>
          <w:color w:val="63A70A"/>
          <w:sz w:val="40"/>
        </w:rPr>
      </w:pPr>
      <w:r w:rsidRPr="00622A98">
        <w:rPr>
          <w:rFonts w:ascii="Calibri" w:hAnsi="Calibri"/>
          <w:color w:val="63A70A"/>
          <w:sz w:val="40"/>
        </w:rPr>
        <w:t>Key Responsibilities</w:t>
      </w:r>
    </w:p>
    <w:p w:rsidR="00B52816" w:rsidRDefault="00B52816" w:rsidP="00B52816">
      <w:pPr>
        <w:rPr>
          <w:rFonts w:ascii="Calibri" w:hAnsi="Calibri" w:cs="Calibri"/>
          <w:sz w:val="20"/>
          <w:szCs w:val="20"/>
        </w:rPr>
      </w:pPr>
    </w:p>
    <w:p w:rsidR="00186D06" w:rsidRDefault="00186D06" w:rsidP="00186D06">
      <w:pPr>
        <w:spacing w:after="80" w:line="288" w:lineRule="auto"/>
        <w:ind w:left="357" w:hanging="357"/>
        <w:rPr>
          <w:rFonts w:ascii="Calibri" w:hAnsi="Calibri" w:cs="Calibri"/>
          <w:sz w:val="20"/>
          <w:szCs w:val="20"/>
        </w:rPr>
      </w:pPr>
      <w:r>
        <w:rPr>
          <w:rFonts w:ascii="Calibri" w:hAnsi="Calibri" w:cs="Calibri"/>
          <w:b/>
          <w:sz w:val="20"/>
          <w:szCs w:val="20"/>
        </w:rPr>
        <w:t>Program Management</w:t>
      </w:r>
    </w:p>
    <w:p w:rsidR="00186D06" w:rsidRDefault="00186D06" w:rsidP="00186D06">
      <w:pPr>
        <w:numPr>
          <w:ilvl w:val="0"/>
          <w:numId w:val="3"/>
        </w:numPr>
        <w:spacing w:after="80" w:line="288" w:lineRule="auto"/>
        <w:rPr>
          <w:rFonts w:ascii="Calibri" w:hAnsi="Calibri" w:cs="Calibri"/>
          <w:sz w:val="20"/>
          <w:szCs w:val="20"/>
        </w:rPr>
      </w:pPr>
      <w:r>
        <w:rPr>
          <w:rFonts w:ascii="Calibri" w:hAnsi="Calibri" w:cs="Calibri"/>
          <w:sz w:val="20"/>
          <w:szCs w:val="20"/>
        </w:rPr>
        <w:t>Lead the development and maintenance of an innovative service delivery model</w:t>
      </w:r>
    </w:p>
    <w:p w:rsidR="00186D06" w:rsidRDefault="00186D06" w:rsidP="00186D06">
      <w:pPr>
        <w:numPr>
          <w:ilvl w:val="0"/>
          <w:numId w:val="3"/>
        </w:numPr>
        <w:spacing w:after="80" w:line="288" w:lineRule="auto"/>
        <w:rPr>
          <w:rFonts w:ascii="Calibri" w:hAnsi="Calibri" w:cs="Calibri"/>
          <w:sz w:val="20"/>
          <w:szCs w:val="20"/>
        </w:rPr>
      </w:pPr>
      <w:r>
        <w:rPr>
          <w:rFonts w:ascii="Calibri" w:hAnsi="Calibri" w:cs="Calibri"/>
          <w:sz w:val="20"/>
          <w:szCs w:val="20"/>
        </w:rPr>
        <w:t xml:space="preserve">Provide support and supervision for all AOD staff </w:t>
      </w:r>
    </w:p>
    <w:p w:rsidR="00186D06" w:rsidRDefault="00C228B1" w:rsidP="00186D06">
      <w:pPr>
        <w:numPr>
          <w:ilvl w:val="0"/>
          <w:numId w:val="3"/>
        </w:numPr>
        <w:spacing w:after="80" w:line="288" w:lineRule="auto"/>
        <w:rPr>
          <w:rFonts w:ascii="Calibri" w:hAnsi="Calibri" w:cs="Calibri"/>
          <w:sz w:val="20"/>
          <w:szCs w:val="20"/>
        </w:rPr>
      </w:pPr>
      <w:r>
        <w:rPr>
          <w:rFonts w:ascii="Calibri" w:hAnsi="Calibri" w:cs="Calibri"/>
          <w:sz w:val="20"/>
          <w:szCs w:val="20"/>
        </w:rPr>
        <w:t xml:space="preserve">Strengthen </w:t>
      </w:r>
      <w:r w:rsidR="00CB4326">
        <w:rPr>
          <w:rFonts w:ascii="Calibri" w:hAnsi="Calibri" w:cs="Calibri"/>
          <w:sz w:val="20"/>
          <w:szCs w:val="20"/>
        </w:rPr>
        <w:t xml:space="preserve">and foster </w:t>
      </w:r>
      <w:r w:rsidR="00186D06">
        <w:rPr>
          <w:rFonts w:ascii="Calibri" w:hAnsi="Calibri" w:cs="Calibri"/>
          <w:sz w:val="20"/>
          <w:szCs w:val="20"/>
        </w:rPr>
        <w:t>effective collaborative relationships with key stakeholders including: City of Yarra, Department of Health</w:t>
      </w:r>
      <w:r>
        <w:rPr>
          <w:rFonts w:ascii="Calibri" w:hAnsi="Calibri" w:cs="Calibri"/>
          <w:sz w:val="20"/>
          <w:szCs w:val="20"/>
        </w:rPr>
        <w:t xml:space="preserve"> and Human Services (DHHS)</w:t>
      </w:r>
      <w:r w:rsidR="00186D06">
        <w:rPr>
          <w:rFonts w:ascii="Calibri" w:hAnsi="Calibri" w:cs="Calibri"/>
          <w:sz w:val="20"/>
          <w:szCs w:val="20"/>
        </w:rPr>
        <w:t xml:space="preserve">, , Office of Housing, </w:t>
      </w:r>
      <w:r>
        <w:rPr>
          <w:rFonts w:ascii="Calibri" w:hAnsi="Calibri" w:cs="Calibri"/>
          <w:sz w:val="20"/>
          <w:szCs w:val="20"/>
        </w:rPr>
        <w:t>peak bodies,</w:t>
      </w:r>
      <w:r w:rsidR="00186D06">
        <w:rPr>
          <w:rFonts w:ascii="Calibri" w:hAnsi="Calibri" w:cs="Calibri"/>
          <w:sz w:val="20"/>
          <w:szCs w:val="20"/>
        </w:rPr>
        <w:t xml:space="preserve"> </w:t>
      </w:r>
      <w:r w:rsidR="00186D06" w:rsidRPr="00D631F6">
        <w:rPr>
          <w:rFonts w:ascii="Calibri" w:hAnsi="Calibri" w:cs="Calibri"/>
          <w:sz w:val="20"/>
          <w:szCs w:val="20"/>
        </w:rPr>
        <w:t>emergency services</w:t>
      </w:r>
      <w:r>
        <w:rPr>
          <w:rFonts w:ascii="Calibri" w:hAnsi="Calibri" w:cs="Calibri"/>
          <w:sz w:val="20"/>
          <w:szCs w:val="20"/>
        </w:rPr>
        <w:t>, research institutions</w:t>
      </w:r>
      <w:r w:rsidR="00186D06" w:rsidRPr="00D631F6">
        <w:rPr>
          <w:rFonts w:ascii="Calibri" w:hAnsi="Calibri" w:cs="Calibri"/>
          <w:sz w:val="20"/>
          <w:szCs w:val="20"/>
        </w:rPr>
        <w:t xml:space="preserve"> </w:t>
      </w:r>
      <w:r w:rsidR="00186D06">
        <w:rPr>
          <w:rFonts w:ascii="Calibri" w:hAnsi="Calibri" w:cs="Calibri"/>
          <w:sz w:val="20"/>
          <w:szCs w:val="20"/>
        </w:rPr>
        <w:t>and other AOD services</w:t>
      </w:r>
    </w:p>
    <w:p w:rsidR="00C228B1" w:rsidRDefault="00C228B1" w:rsidP="00186D06">
      <w:pPr>
        <w:numPr>
          <w:ilvl w:val="0"/>
          <w:numId w:val="3"/>
        </w:numPr>
        <w:spacing w:after="80" w:line="288" w:lineRule="auto"/>
        <w:rPr>
          <w:rFonts w:ascii="Calibri" w:hAnsi="Calibri" w:cs="Calibri"/>
          <w:sz w:val="20"/>
          <w:szCs w:val="20"/>
        </w:rPr>
      </w:pPr>
      <w:r>
        <w:rPr>
          <w:rFonts w:ascii="Calibri" w:hAnsi="Calibri" w:cs="Calibri"/>
          <w:sz w:val="20"/>
          <w:szCs w:val="20"/>
        </w:rPr>
        <w:t xml:space="preserve">Source funding </w:t>
      </w:r>
      <w:r w:rsidR="00CB4326">
        <w:rPr>
          <w:rFonts w:ascii="Calibri" w:hAnsi="Calibri" w:cs="Calibri"/>
          <w:sz w:val="20"/>
          <w:szCs w:val="20"/>
        </w:rPr>
        <w:t>through</w:t>
      </w:r>
      <w:r>
        <w:rPr>
          <w:rFonts w:ascii="Calibri" w:hAnsi="Calibri" w:cs="Calibri"/>
          <w:sz w:val="20"/>
          <w:szCs w:val="20"/>
        </w:rPr>
        <w:t xml:space="preserve"> government and </w:t>
      </w:r>
      <w:r w:rsidR="00914572">
        <w:rPr>
          <w:rFonts w:ascii="Calibri" w:hAnsi="Calibri" w:cs="Calibri"/>
          <w:sz w:val="20"/>
          <w:szCs w:val="20"/>
        </w:rPr>
        <w:t>non-government</w:t>
      </w:r>
      <w:r>
        <w:rPr>
          <w:rFonts w:ascii="Calibri" w:hAnsi="Calibri" w:cs="Calibri"/>
          <w:sz w:val="20"/>
          <w:szCs w:val="20"/>
        </w:rPr>
        <w:t xml:space="preserve"> </w:t>
      </w:r>
      <w:r w:rsidR="00CB4326">
        <w:rPr>
          <w:rFonts w:ascii="Calibri" w:hAnsi="Calibri" w:cs="Calibri"/>
          <w:sz w:val="20"/>
          <w:szCs w:val="20"/>
        </w:rPr>
        <w:t xml:space="preserve">opportunities </w:t>
      </w:r>
    </w:p>
    <w:p w:rsidR="00CB4326" w:rsidRDefault="00CB4326" w:rsidP="00186D06">
      <w:pPr>
        <w:numPr>
          <w:ilvl w:val="0"/>
          <w:numId w:val="3"/>
        </w:numPr>
        <w:spacing w:after="80" w:line="288" w:lineRule="auto"/>
        <w:rPr>
          <w:rFonts w:ascii="Calibri" w:hAnsi="Calibri" w:cs="Calibri"/>
          <w:sz w:val="20"/>
          <w:szCs w:val="20"/>
        </w:rPr>
      </w:pPr>
      <w:r>
        <w:rPr>
          <w:rFonts w:ascii="Calibri" w:hAnsi="Calibri" w:cs="Calibri"/>
          <w:sz w:val="20"/>
          <w:szCs w:val="20"/>
        </w:rPr>
        <w:t>Advocate widely for key issues that affect the PWID community and the AoD program</w:t>
      </w:r>
    </w:p>
    <w:p w:rsidR="00186D06" w:rsidRDefault="00186D06" w:rsidP="00186D06">
      <w:pPr>
        <w:numPr>
          <w:ilvl w:val="0"/>
          <w:numId w:val="3"/>
        </w:numPr>
        <w:spacing w:after="80" w:line="288" w:lineRule="auto"/>
        <w:rPr>
          <w:rFonts w:ascii="Calibri" w:hAnsi="Calibri" w:cs="Calibri"/>
          <w:sz w:val="20"/>
          <w:szCs w:val="20"/>
        </w:rPr>
      </w:pPr>
      <w:r>
        <w:rPr>
          <w:rFonts w:ascii="Calibri" w:hAnsi="Calibri" w:cs="Calibri"/>
          <w:sz w:val="20"/>
          <w:szCs w:val="20"/>
        </w:rPr>
        <w:t>Ensure all administration, data recording and financial accountability processes adhered to and that client files and database are up to date, accurate and meet both organisation and legislative requirements</w:t>
      </w:r>
    </w:p>
    <w:p w:rsidR="00186D06" w:rsidRPr="00422A1E" w:rsidRDefault="00186D06" w:rsidP="00186D06">
      <w:pPr>
        <w:numPr>
          <w:ilvl w:val="0"/>
          <w:numId w:val="3"/>
        </w:numPr>
        <w:spacing w:after="80" w:line="288" w:lineRule="auto"/>
        <w:rPr>
          <w:rFonts w:ascii="Calibri" w:hAnsi="Calibri" w:cs="Calibri"/>
          <w:sz w:val="20"/>
          <w:szCs w:val="20"/>
        </w:rPr>
      </w:pPr>
      <w:r w:rsidRPr="00261DF2">
        <w:rPr>
          <w:rFonts w:ascii="Calibri" w:hAnsi="Calibri" w:cs="Calibri"/>
          <w:sz w:val="20"/>
          <w:szCs w:val="20"/>
        </w:rPr>
        <w:t>Routinely collect</w:t>
      </w:r>
      <w:r>
        <w:rPr>
          <w:rFonts w:ascii="Calibri" w:hAnsi="Calibri" w:cs="Calibri"/>
          <w:sz w:val="20"/>
          <w:szCs w:val="20"/>
        </w:rPr>
        <w:t xml:space="preserve"> data and provide reports to DH</w:t>
      </w:r>
      <w:r w:rsidR="00C228B1">
        <w:rPr>
          <w:rFonts w:ascii="Calibri" w:hAnsi="Calibri" w:cs="Calibri"/>
          <w:sz w:val="20"/>
          <w:szCs w:val="20"/>
        </w:rPr>
        <w:t>HS</w:t>
      </w:r>
      <w:r w:rsidRPr="00261DF2">
        <w:rPr>
          <w:rFonts w:ascii="Calibri" w:hAnsi="Calibri" w:cs="Calibri"/>
          <w:sz w:val="20"/>
          <w:szCs w:val="20"/>
        </w:rPr>
        <w:t xml:space="preserve"> </w:t>
      </w:r>
      <w:r>
        <w:rPr>
          <w:rFonts w:ascii="Calibri" w:hAnsi="Calibri" w:cs="Calibri"/>
          <w:sz w:val="20"/>
          <w:szCs w:val="20"/>
        </w:rPr>
        <w:t xml:space="preserve">and NRCH </w:t>
      </w:r>
      <w:r w:rsidR="00CB4326">
        <w:rPr>
          <w:rFonts w:ascii="Calibri" w:hAnsi="Calibri" w:cs="Calibri"/>
          <w:sz w:val="20"/>
          <w:szCs w:val="20"/>
        </w:rPr>
        <w:t xml:space="preserve">on </w:t>
      </w:r>
      <w:r>
        <w:rPr>
          <w:rFonts w:ascii="Calibri" w:hAnsi="Calibri" w:cs="Calibri"/>
          <w:sz w:val="20"/>
          <w:szCs w:val="20"/>
        </w:rPr>
        <w:t xml:space="preserve">the progress of key objectives </w:t>
      </w:r>
    </w:p>
    <w:p w:rsidR="00186D06" w:rsidRDefault="00186D06" w:rsidP="00186D06">
      <w:pPr>
        <w:numPr>
          <w:ilvl w:val="0"/>
          <w:numId w:val="3"/>
        </w:numPr>
        <w:spacing w:after="80" w:line="288" w:lineRule="auto"/>
        <w:rPr>
          <w:rFonts w:ascii="Calibri" w:hAnsi="Calibri" w:cs="Calibri"/>
          <w:sz w:val="20"/>
          <w:szCs w:val="20"/>
        </w:rPr>
      </w:pPr>
      <w:r>
        <w:rPr>
          <w:rFonts w:ascii="Calibri" w:hAnsi="Calibri" w:cs="Calibri"/>
          <w:sz w:val="20"/>
          <w:szCs w:val="20"/>
        </w:rPr>
        <w:t>Keep abreast of latest developments within the AOD sector</w:t>
      </w:r>
    </w:p>
    <w:p w:rsidR="00186D06" w:rsidRDefault="00186D06" w:rsidP="00186D06">
      <w:pPr>
        <w:numPr>
          <w:ilvl w:val="0"/>
          <w:numId w:val="3"/>
        </w:numPr>
        <w:spacing w:after="80" w:line="288" w:lineRule="auto"/>
        <w:rPr>
          <w:rFonts w:ascii="Calibri" w:hAnsi="Calibri" w:cs="Calibri"/>
          <w:sz w:val="20"/>
          <w:szCs w:val="20"/>
        </w:rPr>
      </w:pPr>
      <w:r>
        <w:rPr>
          <w:rFonts w:ascii="Calibri" w:hAnsi="Calibri" w:cs="Calibri"/>
          <w:sz w:val="20"/>
          <w:szCs w:val="20"/>
        </w:rPr>
        <w:t xml:space="preserve">Develop and monitor protocols </w:t>
      </w:r>
      <w:r w:rsidRPr="00D631F6">
        <w:rPr>
          <w:rFonts w:ascii="Calibri" w:hAnsi="Calibri" w:cs="Calibri"/>
          <w:sz w:val="20"/>
          <w:szCs w:val="20"/>
        </w:rPr>
        <w:t>to assess and, as appropriate, manage incidents of drug related overdose that occur</w:t>
      </w:r>
      <w:r>
        <w:rPr>
          <w:rFonts w:ascii="Calibri" w:hAnsi="Calibri" w:cs="Calibri"/>
          <w:sz w:val="20"/>
          <w:szCs w:val="20"/>
        </w:rPr>
        <w:t xml:space="preserve"> within the vicinity of the NRCH</w:t>
      </w:r>
      <w:r w:rsidRPr="00D631F6">
        <w:rPr>
          <w:rFonts w:ascii="Calibri" w:hAnsi="Calibri" w:cs="Calibri"/>
          <w:sz w:val="20"/>
          <w:szCs w:val="20"/>
        </w:rPr>
        <w:t xml:space="preserve"> and provide overdose support and follow up as required</w:t>
      </w:r>
    </w:p>
    <w:p w:rsidR="00186D06" w:rsidRDefault="00186D06" w:rsidP="00186D06">
      <w:pPr>
        <w:numPr>
          <w:ilvl w:val="0"/>
          <w:numId w:val="3"/>
        </w:numPr>
        <w:spacing w:after="80" w:line="288" w:lineRule="auto"/>
        <w:rPr>
          <w:rFonts w:ascii="Calibri" w:hAnsi="Calibri" w:cs="Calibri"/>
          <w:sz w:val="20"/>
          <w:szCs w:val="20"/>
        </w:rPr>
      </w:pPr>
      <w:r>
        <w:rPr>
          <w:rFonts w:ascii="Calibri" w:hAnsi="Calibri" w:cs="Calibri"/>
          <w:sz w:val="20"/>
          <w:szCs w:val="20"/>
        </w:rPr>
        <w:t>Collaborate with other NRCH staff</w:t>
      </w:r>
      <w:r w:rsidR="00CB4326">
        <w:rPr>
          <w:rFonts w:ascii="Calibri" w:hAnsi="Calibri" w:cs="Calibri"/>
          <w:sz w:val="20"/>
          <w:szCs w:val="20"/>
        </w:rPr>
        <w:t xml:space="preserve"> and programs</w:t>
      </w:r>
      <w:r>
        <w:rPr>
          <w:rFonts w:ascii="Calibri" w:hAnsi="Calibri" w:cs="Calibri"/>
          <w:sz w:val="20"/>
          <w:szCs w:val="20"/>
        </w:rPr>
        <w:t xml:space="preserve"> to provide optimal service provision</w:t>
      </w:r>
    </w:p>
    <w:p w:rsidR="00186D06" w:rsidRPr="00D631F6" w:rsidRDefault="00186D06" w:rsidP="00186D06">
      <w:pPr>
        <w:numPr>
          <w:ilvl w:val="0"/>
          <w:numId w:val="3"/>
        </w:numPr>
        <w:spacing w:after="80" w:line="288" w:lineRule="auto"/>
        <w:rPr>
          <w:rFonts w:ascii="Calibri" w:hAnsi="Calibri" w:cs="Calibri"/>
          <w:sz w:val="20"/>
          <w:szCs w:val="20"/>
        </w:rPr>
      </w:pPr>
      <w:r w:rsidRPr="00D631F6">
        <w:rPr>
          <w:rFonts w:ascii="Calibri" w:hAnsi="Calibri" w:cs="Calibri"/>
          <w:sz w:val="20"/>
          <w:szCs w:val="20"/>
        </w:rPr>
        <w:t>Attend and participate in relevant internal and external meetings and other forums.</w:t>
      </w:r>
    </w:p>
    <w:p w:rsidR="00186D06" w:rsidRPr="00AE727F" w:rsidRDefault="00186D06" w:rsidP="00186D06">
      <w:pPr>
        <w:numPr>
          <w:ilvl w:val="0"/>
          <w:numId w:val="3"/>
        </w:numPr>
        <w:spacing w:after="80" w:line="288" w:lineRule="auto"/>
        <w:rPr>
          <w:rFonts w:ascii="Calibri" w:hAnsi="Calibri" w:cs="Calibri"/>
          <w:sz w:val="20"/>
          <w:szCs w:val="20"/>
        </w:rPr>
      </w:pPr>
      <w:r w:rsidRPr="00D631F6">
        <w:rPr>
          <w:rFonts w:ascii="Calibri" w:hAnsi="Calibri" w:cs="Calibri"/>
          <w:sz w:val="20"/>
          <w:szCs w:val="20"/>
        </w:rPr>
        <w:t>Participate in program/service development and evaluation</w:t>
      </w:r>
    </w:p>
    <w:p w:rsidR="00186D06" w:rsidRDefault="00186D06" w:rsidP="00186D06">
      <w:pPr>
        <w:spacing w:after="80" w:line="288" w:lineRule="auto"/>
        <w:ind w:left="357" w:hanging="357"/>
        <w:rPr>
          <w:rFonts w:ascii="Calibri" w:hAnsi="Calibri" w:cs="Calibri"/>
          <w:sz w:val="20"/>
          <w:szCs w:val="20"/>
        </w:rPr>
      </w:pPr>
    </w:p>
    <w:p w:rsidR="00186D06" w:rsidRPr="005A13E8" w:rsidRDefault="00186D06" w:rsidP="00186D06">
      <w:pPr>
        <w:spacing w:after="80" w:line="288" w:lineRule="auto"/>
        <w:ind w:left="357" w:hanging="357"/>
        <w:rPr>
          <w:rFonts w:ascii="Calibri" w:hAnsi="Calibri" w:cs="Calibri"/>
          <w:b/>
          <w:sz w:val="20"/>
          <w:szCs w:val="20"/>
        </w:rPr>
      </w:pPr>
      <w:r>
        <w:rPr>
          <w:rFonts w:ascii="Calibri" w:hAnsi="Calibri" w:cs="Calibri"/>
          <w:b/>
          <w:sz w:val="20"/>
          <w:szCs w:val="20"/>
        </w:rPr>
        <w:t>Health Education</w:t>
      </w:r>
    </w:p>
    <w:p w:rsidR="00186D06" w:rsidRPr="00AE727F" w:rsidRDefault="00186D06" w:rsidP="00186D06">
      <w:pPr>
        <w:numPr>
          <w:ilvl w:val="0"/>
          <w:numId w:val="3"/>
        </w:numPr>
        <w:spacing w:after="80" w:line="288" w:lineRule="auto"/>
        <w:rPr>
          <w:rFonts w:ascii="Calibri" w:hAnsi="Calibri" w:cs="Calibri"/>
          <w:sz w:val="20"/>
          <w:szCs w:val="20"/>
        </w:rPr>
      </w:pPr>
      <w:r>
        <w:rPr>
          <w:rFonts w:ascii="Calibri" w:hAnsi="Calibri" w:cs="Calibri"/>
          <w:sz w:val="20"/>
          <w:szCs w:val="20"/>
        </w:rPr>
        <w:t xml:space="preserve">Lead in the development of a health education and prevention program for the AOD program that includes the following topics: harm reduction, relapse prevention, sexual health education, nutrition/diet education, </w:t>
      </w:r>
      <w:r w:rsidRPr="00AE727F">
        <w:rPr>
          <w:rFonts w:ascii="Calibri" w:hAnsi="Calibri" w:cs="Calibri"/>
          <w:sz w:val="20"/>
          <w:szCs w:val="20"/>
        </w:rPr>
        <w:t>safer drug use issues such as vein care, drugs and their effects, m</w:t>
      </w:r>
      <w:r>
        <w:rPr>
          <w:rFonts w:ascii="Calibri" w:hAnsi="Calibri" w:cs="Calibri"/>
          <w:sz w:val="20"/>
          <w:szCs w:val="20"/>
        </w:rPr>
        <w:t>ixing drugs, safe disposal</w:t>
      </w:r>
    </w:p>
    <w:p w:rsidR="00186D06" w:rsidRDefault="00186D06" w:rsidP="00186D06">
      <w:pPr>
        <w:numPr>
          <w:ilvl w:val="0"/>
          <w:numId w:val="3"/>
        </w:numPr>
        <w:spacing w:after="80" w:line="288" w:lineRule="auto"/>
        <w:rPr>
          <w:rFonts w:ascii="Calibri" w:hAnsi="Calibri" w:cs="Calibri"/>
          <w:sz w:val="20"/>
          <w:szCs w:val="20"/>
        </w:rPr>
      </w:pPr>
      <w:r w:rsidRPr="00D631F6">
        <w:rPr>
          <w:rFonts w:ascii="Calibri" w:hAnsi="Calibri" w:cs="Calibri"/>
          <w:sz w:val="20"/>
          <w:szCs w:val="20"/>
        </w:rPr>
        <w:t>Participate in delivering education sessions on AOD tailored to the wider community</w:t>
      </w:r>
    </w:p>
    <w:p w:rsidR="00CB4326" w:rsidRPr="002F47D1" w:rsidRDefault="00CB4326" w:rsidP="00186D06">
      <w:pPr>
        <w:numPr>
          <w:ilvl w:val="0"/>
          <w:numId w:val="3"/>
        </w:numPr>
        <w:spacing w:after="80" w:line="288" w:lineRule="auto"/>
        <w:rPr>
          <w:rFonts w:ascii="Calibri" w:hAnsi="Calibri" w:cs="Calibri"/>
          <w:sz w:val="20"/>
          <w:szCs w:val="20"/>
        </w:rPr>
      </w:pPr>
      <w:r>
        <w:rPr>
          <w:rFonts w:ascii="Calibri" w:hAnsi="Calibri" w:cs="Calibri"/>
          <w:sz w:val="20"/>
          <w:szCs w:val="20"/>
        </w:rPr>
        <w:t xml:space="preserve">Co-ordinate regular client health checks with internal and external </w:t>
      </w:r>
      <w:r w:rsidR="008256D8">
        <w:rPr>
          <w:rFonts w:ascii="Calibri" w:hAnsi="Calibri" w:cs="Calibri"/>
          <w:sz w:val="20"/>
          <w:szCs w:val="20"/>
        </w:rPr>
        <w:t>programs</w:t>
      </w:r>
    </w:p>
    <w:p w:rsidR="00B52816" w:rsidRPr="00AC40CC" w:rsidRDefault="00B52816" w:rsidP="00B52816">
      <w:pPr>
        <w:ind w:left="720"/>
        <w:jc w:val="both"/>
        <w:rPr>
          <w:rFonts w:ascii="Calibri" w:hAnsi="Calibri" w:cs="Arial"/>
          <w:sz w:val="20"/>
          <w:szCs w:val="20"/>
          <w:lang w:val="en-US"/>
        </w:rPr>
      </w:pPr>
    </w:p>
    <w:p w:rsidR="00B52816" w:rsidRDefault="00B52816" w:rsidP="00B52816">
      <w:pPr>
        <w:spacing w:line="360" w:lineRule="auto"/>
        <w:ind w:left="720"/>
        <w:jc w:val="both"/>
        <w:rPr>
          <w:rFonts w:ascii="Calibri" w:hAnsi="Calibri" w:cs="Arial"/>
          <w:sz w:val="19"/>
          <w:szCs w:val="19"/>
        </w:rPr>
      </w:pPr>
    </w:p>
    <w:p w:rsidR="00B52816" w:rsidRDefault="00B52816" w:rsidP="00B52816">
      <w:pPr>
        <w:spacing w:line="360" w:lineRule="auto"/>
        <w:ind w:left="720"/>
        <w:jc w:val="both"/>
        <w:rPr>
          <w:rFonts w:ascii="Calibri" w:hAnsi="Calibri" w:cs="Arial"/>
          <w:sz w:val="19"/>
          <w:szCs w:val="19"/>
        </w:rPr>
      </w:pPr>
    </w:p>
    <w:p w:rsidR="00B52816" w:rsidRDefault="00B52816" w:rsidP="00B52816">
      <w:pPr>
        <w:spacing w:line="360" w:lineRule="auto"/>
        <w:ind w:left="720"/>
        <w:jc w:val="both"/>
        <w:rPr>
          <w:rFonts w:ascii="Calibri" w:hAnsi="Calibri" w:cs="Arial"/>
          <w:sz w:val="19"/>
          <w:szCs w:val="19"/>
        </w:rPr>
      </w:pPr>
    </w:p>
    <w:p w:rsidR="00B52816" w:rsidRDefault="00B52816" w:rsidP="00B52816">
      <w:pPr>
        <w:spacing w:line="360" w:lineRule="auto"/>
        <w:ind w:left="720"/>
        <w:jc w:val="both"/>
        <w:rPr>
          <w:rFonts w:ascii="Calibri" w:hAnsi="Calibri" w:cs="Arial"/>
          <w:sz w:val="19"/>
          <w:szCs w:val="19"/>
        </w:rPr>
      </w:pPr>
    </w:p>
    <w:p w:rsidR="00F542E3" w:rsidRPr="00B9049E" w:rsidRDefault="00F542E3" w:rsidP="00F542E3">
      <w:pPr>
        <w:spacing w:line="216" w:lineRule="auto"/>
        <w:rPr>
          <w:rFonts w:ascii="Calibri" w:hAnsi="Calibri"/>
          <w:color w:val="081B2A"/>
          <w:sz w:val="72"/>
        </w:rPr>
      </w:pPr>
      <w:r>
        <w:rPr>
          <w:rFonts w:ascii="Calibri" w:hAnsi="Calibri"/>
          <w:color w:val="081B2A"/>
          <w:sz w:val="72"/>
        </w:rPr>
        <w:lastRenderedPageBreak/>
        <w:t xml:space="preserve">Position Description </w:t>
      </w:r>
    </w:p>
    <w:p w:rsidR="00186D06" w:rsidRPr="00622A98" w:rsidRDefault="00186D06" w:rsidP="00186D06">
      <w:pPr>
        <w:spacing w:line="216" w:lineRule="auto"/>
        <w:rPr>
          <w:rFonts w:ascii="Calibri" w:hAnsi="Calibri"/>
          <w:color w:val="63A70A"/>
          <w:sz w:val="40"/>
        </w:rPr>
      </w:pPr>
      <w:r>
        <w:rPr>
          <w:rFonts w:ascii="Calibri" w:hAnsi="Calibri"/>
          <w:color w:val="63A70A"/>
          <w:sz w:val="40"/>
        </w:rPr>
        <w:t xml:space="preserve">AOD </w:t>
      </w:r>
      <w:r w:rsidR="00616E4D">
        <w:rPr>
          <w:rFonts w:ascii="Calibri" w:hAnsi="Calibri"/>
          <w:color w:val="63A70A"/>
          <w:sz w:val="40"/>
        </w:rPr>
        <w:t>Manager</w:t>
      </w:r>
    </w:p>
    <w:p w:rsidR="00F542E3" w:rsidRDefault="00F542E3" w:rsidP="00F542E3">
      <w:pPr>
        <w:spacing w:line="360" w:lineRule="auto"/>
        <w:jc w:val="both"/>
        <w:rPr>
          <w:rFonts w:ascii="Calibri" w:hAnsi="Calibri" w:cs="Arial"/>
          <w:sz w:val="19"/>
          <w:szCs w:val="19"/>
        </w:rPr>
      </w:pPr>
    </w:p>
    <w:p w:rsidR="00F542E3" w:rsidRPr="00622A98" w:rsidRDefault="00F542E3" w:rsidP="00F542E3">
      <w:pPr>
        <w:spacing w:line="216" w:lineRule="auto"/>
        <w:rPr>
          <w:rFonts w:ascii="Calibri" w:hAnsi="Calibri"/>
          <w:color w:val="63A70A"/>
          <w:sz w:val="40"/>
        </w:rPr>
      </w:pPr>
      <w:r w:rsidRPr="00622A98">
        <w:rPr>
          <w:rFonts w:ascii="Calibri" w:hAnsi="Calibri"/>
          <w:color w:val="63A70A"/>
          <w:sz w:val="40"/>
        </w:rPr>
        <w:t>Key Capabilities</w:t>
      </w:r>
    </w:p>
    <w:tbl>
      <w:tblPr>
        <w:tblStyle w:val="TableGrid"/>
        <w:tblW w:w="0" w:type="auto"/>
        <w:tblLook w:val="04A0" w:firstRow="1" w:lastRow="0" w:firstColumn="1" w:lastColumn="0" w:noHBand="0" w:noVBand="1"/>
      </w:tblPr>
      <w:tblGrid>
        <w:gridCol w:w="1604"/>
        <w:gridCol w:w="2219"/>
        <w:gridCol w:w="5193"/>
      </w:tblGrid>
      <w:tr w:rsidR="00914572" w:rsidTr="00D5643C">
        <w:trPr>
          <w:trHeight w:val="656"/>
        </w:trPr>
        <w:tc>
          <w:tcPr>
            <w:tcW w:w="1604" w:type="dxa"/>
            <w:tcBorders>
              <w:top w:val="single" w:sz="4" w:space="0" w:color="auto"/>
              <w:left w:val="single" w:sz="4" w:space="0" w:color="auto"/>
              <w:bottom w:val="single" w:sz="4" w:space="0" w:color="auto"/>
              <w:right w:val="single" w:sz="4" w:space="0" w:color="auto"/>
            </w:tcBorders>
          </w:tcPr>
          <w:p w:rsidR="00914572" w:rsidRDefault="00914572" w:rsidP="00D5643C">
            <w:pPr>
              <w:spacing w:after="120"/>
              <w:rPr>
                <w:rFonts w:asciiTheme="minorHAnsi" w:hAnsiTheme="minorHAnsi" w:cs="Arial"/>
                <w:b/>
                <w:color w:val="808080"/>
                <w:sz w:val="20"/>
                <w:szCs w:val="20"/>
              </w:rPr>
            </w:pPr>
            <w:r>
              <w:rPr>
                <w:rFonts w:asciiTheme="minorHAnsi" w:hAnsiTheme="minorHAnsi" w:cs="Arial"/>
                <w:b/>
                <w:color w:val="808080"/>
                <w:sz w:val="20"/>
                <w:szCs w:val="20"/>
              </w:rPr>
              <w:t>Client experience</w:t>
            </w:r>
          </w:p>
          <w:p w:rsidR="00914572" w:rsidRDefault="00914572" w:rsidP="00D5643C">
            <w:pPr>
              <w:spacing w:line="216" w:lineRule="auto"/>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tcPr>
          <w:p w:rsidR="00914572" w:rsidRDefault="00914572" w:rsidP="00D5643C">
            <w:pPr>
              <w:spacing w:line="216" w:lineRule="auto"/>
              <w:rPr>
                <w:rFonts w:asciiTheme="minorHAnsi" w:hAnsiTheme="minorHAnsi"/>
                <w:b/>
                <w:sz w:val="20"/>
                <w:szCs w:val="20"/>
              </w:rPr>
            </w:pPr>
            <w:r>
              <w:rPr>
                <w:rFonts w:asciiTheme="minorHAnsi" w:hAnsiTheme="minorHAnsi"/>
                <w:b/>
                <w:sz w:val="20"/>
                <w:szCs w:val="20"/>
              </w:rPr>
              <w:t>Community relations</w:t>
            </w:r>
          </w:p>
          <w:p w:rsidR="00914572" w:rsidRDefault="00914572" w:rsidP="00D5643C">
            <w:pPr>
              <w:spacing w:line="216" w:lineRule="auto"/>
              <w:rPr>
                <w:rFonts w:asciiTheme="minorHAnsi" w:hAnsiTheme="minorHAnsi"/>
                <w:color w:val="63A70A"/>
                <w:sz w:val="20"/>
                <w:szCs w:val="20"/>
              </w:rPr>
            </w:pPr>
          </w:p>
        </w:tc>
        <w:tc>
          <w:tcPr>
            <w:tcW w:w="5193" w:type="dxa"/>
            <w:tcBorders>
              <w:top w:val="single" w:sz="4" w:space="0" w:color="auto"/>
              <w:left w:val="single" w:sz="4" w:space="0" w:color="auto"/>
              <w:bottom w:val="single" w:sz="4" w:space="0" w:color="auto"/>
              <w:right w:val="single" w:sz="4" w:space="0" w:color="auto"/>
            </w:tcBorders>
          </w:tcPr>
          <w:p w:rsidR="00914572" w:rsidRDefault="00914572" w:rsidP="00914572">
            <w:pPr>
              <w:pStyle w:val="ListParagraph"/>
              <w:numPr>
                <w:ilvl w:val="0"/>
                <w:numId w:val="17"/>
              </w:numPr>
              <w:spacing w:line="216" w:lineRule="auto"/>
              <w:ind w:left="182" w:hanging="182"/>
              <w:rPr>
                <w:sz w:val="20"/>
                <w:szCs w:val="20"/>
              </w:rPr>
            </w:pPr>
            <w:r w:rsidRPr="00641712">
              <w:rPr>
                <w:sz w:val="20"/>
                <w:szCs w:val="20"/>
              </w:rPr>
              <w:t>Initiates and listens to feedback from clients and adapts organisation/program strategy to meet needs.</w:t>
            </w:r>
          </w:p>
          <w:p w:rsidR="00914572" w:rsidRDefault="00914572" w:rsidP="00914572">
            <w:pPr>
              <w:pStyle w:val="ListParagraph"/>
              <w:numPr>
                <w:ilvl w:val="0"/>
                <w:numId w:val="17"/>
              </w:numPr>
              <w:spacing w:line="216" w:lineRule="auto"/>
              <w:ind w:left="182" w:hanging="182"/>
              <w:rPr>
                <w:sz w:val="20"/>
                <w:szCs w:val="20"/>
              </w:rPr>
            </w:pPr>
            <w:r w:rsidRPr="00641712">
              <w:rPr>
                <w:sz w:val="20"/>
                <w:szCs w:val="20"/>
              </w:rPr>
              <w:t>Stays in touch with client needs, identifies trends and service gaps; uses this understanding to enhance and extend NRCH services.</w:t>
            </w:r>
          </w:p>
          <w:p w:rsidR="00914572" w:rsidRPr="00747FA7" w:rsidRDefault="00914572" w:rsidP="00914572">
            <w:pPr>
              <w:pStyle w:val="ListParagraph"/>
              <w:numPr>
                <w:ilvl w:val="0"/>
                <w:numId w:val="17"/>
              </w:numPr>
              <w:spacing w:line="216" w:lineRule="auto"/>
              <w:ind w:left="182" w:hanging="182"/>
              <w:rPr>
                <w:sz w:val="20"/>
                <w:szCs w:val="20"/>
              </w:rPr>
            </w:pPr>
            <w:r w:rsidRPr="00641712">
              <w:rPr>
                <w:sz w:val="20"/>
                <w:szCs w:val="20"/>
              </w:rPr>
              <w:t>Contributes to sector/wider industry forums to enhance client outcomes.</w:t>
            </w:r>
          </w:p>
        </w:tc>
      </w:tr>
      <w:tr w:rsidR="00914572" w:rsidTr="00D5643C">
        <w:tc>
          <w:tcPr>
            <w:tcW w:w="1604" w:type="dxa"/>
            <w:vMerge w:val="restart"/>
            <w:tcBorders>
              <w:top w:val="single" w:sz="4" w:space="0" w:color="auto"/>
              <w:left w:val="single" w:sz="4" w:space="0" w:color="auto"/>
              <w:bottom w:val="single" w:sz="4" w:space="0" w:color="auto"/>
              <w:right w:val="single" w:sz="4" w:space="0" w:color="auto"/>
            </w:tcBorders>
          </w:tcPr>
          <w:p w:rsidR="00914572" w:rsidRDefault="00914572" w:rsidP="00D5643C">
            <w:pPr>
              <w:spacing w:after="120"/>
              <w:rPr>
                <w:rFonts w:asciiTheme="minorHAnsi" w:hAnsiTheme="minorHAnsi" w:cs="Arial"/>
                <w:b/>
                <w:color w:val="808080"/>
                <w:sz w:val="20"/>
                <w:szCs w:val="20"/>
              </w:rPr>
            </w:pPr>
            <w:r>
              <w:rPr>
                <w:rFonts w:asciiTheme="minorHAnsi" w:hAnsiTheme="minorHAnsi" w:cs="Arial"/>
                <w:b/>
                <w:color w:val="808080"/>
                <w:sz w:val="20"/>
                <w:szCs w:val="20"/>
              </w:rPr>
              <w:t>New and Different Approaches</w:t>
            </w:r>
          </w:p>
          <w:p w:rsidR="00914572" w:rsidRDefault="00914572" w:rsidP="00D5643C">
            <w:pPr>
              <w:spacing w:line="216" w:lineRule="auto"/>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tcPr>
          <w:p w:rsidR="00914572" w:rsidRDefault="00914572" w:rsidP="00D5643C">
            <w:pPr>
              <w:spacing w:line="216" w:lineRule="auto"/>
              <w:rPr>
                <w:rFonts w:asciiTheme="minorHAnsi" w:hAnsiTheme="minorHAnsi"/>
                <w:b/>
                <w:sz w:val="20"/>
                <w:szCs w:val="20"/>
              </w:rPr>
            </w:pPr>
            <w:r>
              <w:rPr>
                <w:rFonts w:asciiTheme="minorHAnsi" w:hAnsiTheme="minorHAnsi"/>
                <w:b/>
                <w:sz w:val="20"/>
                <w:szCs w:val="20"/>
              </w:rPr>
              <w:t>Accountability</w:t>
            </w:r>
          </w:p>
          <w:p w:rsidR="00914572" w:rsidRDefault="00914572" w:rsidP="00D5643C">
            <w:pPr>
              <w:spacing w:line="216" w:lineRule="auto"/>
              <w:rPr>
                <w:rFonts w:asciiTheme="minorHAnsi" w:hAnsiTheme="minorHAnsi"/>
                <w:color w:val="63A70A"/>
                <w:sz w:val="20"/>
                <w:szCs w:val="20"/>
              </w:rPr>
            </w:pPr>
          </w:p>
        </w:tc>
        <w:tc>
          <w:tcPr>
            <w:tcW w:w="5193" w:type="dxa"/>
            <w:tcBorders>
              <w:top w:val="single" w:sz="4" w:space="0" w:color="auto"/>
              <w:left w:val="single" w:sz="4" w:space="0" w:color="auto"/>
              <w:bottom w:val="single" w:sz="4" w:space="0" w:color="auto"/>
              <w:right w:val="single" w:sz="4" w:space="0" w:color="auto"/>
            </w:tcBorders>
            <w:hideMark/>
          </w:tcPr>
          <w:p w:rsidR="00914572" w:rsidRPr="00747FA7" w:rsidRDefault="00914572" w:rsidP="00914572">
            <w:pPr>
              <w:pStyle w:val="ListParagraph"/>
              <w:numPr>
                <w:ilvl w:val="0"/>
                <w:numId w:val="18"/>
              </w:numPr>
              <w:spacing w:line="216" w:lineRule="auto"/>
              <w:ind w:left="182" w:hanging="182"/>
              <w:rPr>
                <w:rFonts w:asciiTheme="minorHAnsi" w:eastAsiaTheme="minorHAnsi" w:hAnsiTheme="minorHAnsi" w:cstheme="minorBidi"/>
                <w:sz w:val="20"/>
                <w:szCs w:val="20"/>
              </w:rPr>
            </w:pPr>
            <w:r w:rsidRPr="00345816">
              <w:rPr>
                <w:rFonts w:asciiTheme="minorHAnsi" w:eastAsiaTheme="minorHAnsi" w:hAnsiTheme="minorHAnsi" w:cstheme="minorBidi"/>
                <w:sz w:val="20"/>
                <w:szCs w:val="20"/>
              </w:rPr>
              <w:t>Upholds a clear sense of purpose and outcomes for their program.</w:t>
            </w:r>
          </w:p>
        </w:tc>
      </w:tr>
      <w:tr w:rsidR="00914572" w:rsidTr="00D5643C">
        <w:tc>
          <w:tcPr>
            <w:tcW w:w="0" w:type="auto"/>
            <w:vMerge/>
            <w:tcBorders>
              <w:top w:val="single" w:sz="4" w:space="0" w:color="auto"/>
              <w:left w:val="single" w:sz="4" w:space="0" w:color="auto"/>
              <w:bottom w:val="single" w:sz="4" w:space="0" w:color="auto"/>
              <w:right w:val="single" w:sz="4" w:space="0" w:color="auto"/>
            </w:tcBorders>
            <w:vAlign w:val="center"/>
            <w:hideMark/>
          </w:tcPr>
          <w:p w:rsidR="00914572" w:rsidRDefault="00914572" w:rsidP="00D5643C">
            <w:pPr>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914572" w:rsidRDefault="00914572" w:rsidP="00D5643C">
            <w:pPr>
              <w:spacing w:line="216" w:lineRule="auto"/>
              <w:rPr>
                <w:rFonts w:asciiTheme="minorHAnsi" w:hAnsiTheme="minorHAnsi"/>
                <w:color w:val="63A70A"/>
                <w:sz w:val="20"/>
                <w:szCs w:val="20"/>
              </w:rPr>
            </w:pPr>
            <w:r>
              <w:rPr>
                <w:rFonts w:asciiTheme="minorHAnsi" w:hAnsiTheme="minorHAnsi"/>
                <w:b/>
                <w:sz w:val="20"/>
                <w:szCs w:val="20"/>
              </w:rPr>
              <w:t>Ethics</w:t>
            </w:r>
          </w:p>
        </w:tc>
        <w:tc>
          <w:tcPr>
            <w:tcW w:w="5193" w:type="dxa"/>
            <w:tcBorders>
              <w:top w:val="single" w:sz="4" w:space="0" w:color="auto"/>
              <w:left w:val="single" w:sz="4" w:space="0" w:color="auto"/>
              <w:bottom w:val="single" w:sz="4" w:space="0" w:color="auto"/>
              <w:right w:val="single" w:sz="4" w:space="0" w:color="auto"/>
            </w:tcBorders>
          </w:tcPr>
          <w:p w:rsidR="00914572" w:rsidRPr="00747FA7" w:rsidRDefault="00914572" w:rsidP="00914572">
            <w:pPr>
              <w:pStyle w:val="ListParagraph"/>
              <w:numPr>
                <w:ilvl w:val="0"/>
                <w:numId w:val="12"/>
              </w:numPr>
              <w:spacing w:line="216" w:lineRule="auto"/>
              <w:ind w:left="182" w:hanging="182"/>
              <w:rPr>
                <w:rFonts w:asciiTheme="minorHAnsi" w:eastAsiaTheme="minorHAnsi" w:hAnsiTheme="minorHAnsi" w:cstheme="minorBidi"/>
                <w:sz w:val="20"/>
                <w:szCs w:val="20"/>
              </w:rPr>
            </w:pPr>
            <w:r w:rsidRPr="00345816">
              <w:rPr>
                <w:rFonts w:asciiTheme="minorHAnsi" w:eastAsiaTheme="minorHAnsi" w:hAnsiTheme="minorHAnsi" w:cstheme="minorBidi"/>
                <w:sz w:val="20"/>
                <w:szCs w:val="20"/>
              </w:rPr>
              <w:t>Sees that behavioural expectations/Code of Conduct are communicated</w:t>
            </w:r>
          </w:p>
        </w:tc>
      </w:tr>
      <w:tr w:rsidR="00914572" w:rsidTr="00D5643C">
        <w:tc>
          <w:tcPr>
            <w:tcW w:w="0" w:type="auto"/>
            <w:vMerge/>
            <w:tcBorders>
              <w:top w:val="single" w:sz="4" w:space="0" w:color="auto"/>
              <w:left w:val="single" w:sz="4" w:space="0" w:color="auto"/>
              <w:bottom w:val="single" w:sz="4" w:space="0" w:color="auto"/>
              <w:right w:val="single" w:sz="4" w:space="0" w:color="auto"/>
            </w:tcBorders>
            <w:vAlign w:val="center"/>
            <w:hideMark/>
          </w:tcPr>
          <w:p w:rsidR="00914572" w:rsidRDefault="00914572" w:rsidP="00D5643C">
            <w:pPr>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914572" w:rsidRDefault="00914572" w:rsidP="00D5643C">
            <w:pPr>
              <w:spacing w:line="216" w:lineRule="auto"/>
              <w:rPr>
                <w:rFonts w:asciiTheme="minorHAnsi" w:hAnsiTheme="minorHAnsi"/>
                <w:color w:val="63A70A"/>
                <w:sz w:val="20"/>
                <w:szCs w:val="20"/>
              </w:rPr>
            </w:pPr>
            <w:r>
              <w:rPr>
                <w:rFonts w:asciiTheme="minorHAnsi" w:hAnsiTheme="minorHAnsi"/>
                <w:b/>
                <w:sz w:val="20"/>
                <w:szCs w:val="20"/>
              </w:rPr>
              <w:t>Program Development</w:t>
            </w:r>
          </w:p>
        </w:tc>
        <w:tc>
          <w:tcPr>
            <w:tcW w:w="5193" w:type="dxa"/>
            <w:tcBorders>
              <w:top w:val="single" w:sz="4" w:space="0" w:color="auto"/>
              <w:left w:val="single" w:sz="4" w:space="0" w:color="auto"/>
              <w:bottom w:val="single" w:sz="4" w:space="0" w:color="auto"/>
              <w:right w:val="single" w:sz="4" w:space="0" w:color="auto"/>
            </w:tcBorders>
          </w:tcPr>
          <w:p w:rsidR="00914572" w:rsidRPr="00345816" w:rsidRDefault="00914572" w:rsidP="00914572">
            <w:pPr>
              <w:pStyle w:val="ListParagraph"/>
              <w:numPr>
                <w:ilvl w:val="0"/>
                <w:numId w:val="12"/>
              </w:numPr>
              <w:spacing w:line="216" w:lineRule="auto"/>
              <w:ind w:left="182" w:hanging="182"/>
              <w:rPr>
                <w:rFonts w:asciiTheme="minorHAnsi" w:eastAsiaTheme="minorHAnsi" w:hAnsiTheme="minorHAnsi" w:cstheme="minorBidi"/>
                <w:sz w:val="20"/>
                <w:szCs w:val="20"/>
              </w:rPr>
            </w:pPr>
            <w:r w:rsidRPr="00345816">
              <w:rPr>
                <w:rFonts w:asciiTheme="minorHAnsi" w:eastAsiaTheme="minorHAnsi" w:hAnsiTheme="minorHAnsi" w:cstheme="minorBidi"/>
                <w:sz w:val="20"/>
                <w:szCs w:val="20"/>
              </w:rPr>
              <w:t>Manages programs to work to timelines and budgets and achieve goals and objectives. Envisions and designs new projects</w:t>
            </w:r>
          </w:p>
          <w:p w:rsidR="00914572" w:rsidRDefault="00914572" w:rsidP="00914572">
            <w:pPr>
              <w:pStyle w:val="ListParagraph"/>
              <w:numPr>
                <w:ilvl w:val="0"/>
                <w:numId w:val="12"/>
              </w:numPr>
              <w:spacing w:line="216" w:lineRule="auto"/>
              <w:ind w:left="182" w:hanging="182"/>
              <w:rPr>
                <w:rFonts w:asciiTheme="minorHAnsi" w:eastAsiaTheme="minorHAnsi" w:hAnsiTheme="minorHAnsi" w:cstheme="minorBidi"/>
                <w:sz w:val="20"/>
                <w:szCs w:val="20"/>
              </w:rPr>
            </w:pPr>
            <w:r w:rsidRPr="00345816">
              <w:rPr>
                <w:rFonts w:asciiTheme="minorHAnsi" w:eastAsiaTheme="minorHAnsi" w:hAnsiTheme="minorHAnsi" w:cstheme="minorBidi"/>
                <w:sz w:val="20"/>
                <w:szCs w:val="20"/>
              </w:rPr>
              <w:t>Engages others in translating strategy into operational goals for the program.</w:t>
            </w:r>
          </w:p>
          <w:p w:rsidR="00914572" w:rsidRPr="00747FA7" w:rsidRDefault="00914572" w:rsidP="00914572">
            <w:pPr>
              <w:pStyle w:val="ListParagraph"/>
              <w:numPr>
                <w:ilvl w:val="0"/>
                <w:numId w:val="12"/>
              </w:numPr>
              <w:spacing w:line="216" w:lineRule="auto"/>
              <w:ind w:left="182" w:hanging="182"/>
              <w:rPr>
                <w:rFonts w:asciiTheme="minorHAnsi" w:eastAsiaTheme="minorHAnsi" w:hAnsiTheme="minorHAnsi" w:cstheme="minorBidi"/>
                <w:sz w:val="20"/>
                <w:szCs w:val="20"/>
              </w:rPr>
            </w:pPr>
            <w:r w:rsidRPr="00345816">
              <w:rPr>
                <w:rFonts w:asciiTheme="minorHAnsi" w:eastAsiaTheme="minorHAnsi" w:hAnsiTheme="minorHAnsi" w:cstheme="minorBidi"/>
                <w:sz w:val="20"/>
                <w:szCs w:val="20"/>
              </w:rPr>
              <w:t>Connects the work of all individuals in a program to demonstrate how they contribute to the overall success of the program.</w:t>
            </w:r>
          </w:p>
        </w:tc>
      </w:tr>
      <w:tr w:rsidR="00914572" w:rsidTr="00D5643C">
        <w:tc>
          <w:tcPr>
            <w:tcW w:w="0" w:type="auto"/>
            <w:vMerge/>
            <w:tcBorders>
              <w:top w:val="single" w:sz="4" w:space="0" w:color="auto"/>
              <w:left w:val="single" w:sz="4" w:space="0" w:color="auto"/>
              <w:bottom w:val="single" w:sz="4" w:space="0" w:color="auto"/>
              <w:right w:val="single" w:sz="4" w:space="0" w:color="auto"/>
            </w:tcBorders>
            <w:vAlign w:val="center"/>
            <w:hideMark/>
          </w:tcPr>
          <w:p w:rsidR="00914572" w:rsidRDefault="00914572" w:rsidP="00D5643C">
            <w:pPr>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914572" w:rsidRDefault="00914572" w:rsidP="00D5643C">
            <w:pPr>
              <w:spacing w:line="216" w:lineRule="auto"/>
              <w:rPr>
                <w:rFonts w:asciiTheme="minorHAnsi" w:hAnsiTheme="minorHAnsi"/>
                <w:color w:val="63A70A"/>
                <w:sz w:val="20"/>
                <w:szCs w:val="20"/>
              </w:rPr>
            </w:pPr>
            <w:r>
              <w:rPr>
                <w:rFonts w:asciiTheme="minorHAnsi" w:hAnsiTheme="minorHAnsi"/>
                <w:b/>
                <w:sz w:val="20"/>
                <w:szCs w:val="20"/>
              </w:rPr>
              <w:t>Learning and Development</w:t>
            </w:r>
          </w:p>
        </w:tc>
        <w:tc>
          <w:tcPr>
            <w:tcW w:w="5193" w:type="dxa"/>
            <w:tcBorders>
              <w:top w:val="single" w:sz="4" w:space="0" w:color="auto"/>
              <w:left w:val="single" w:sz="4" w:space="0" w:color="auto"/>
              <w:bottom w:val="single" w:sz="4" w:space="0" w:color="auto"/>
              <w:right w:val="single" w:sz="4" w:space="0" w:color="auto"/>
            </w:tcBorders>
          </w:tcPr>
          <w:p w:rsidR="00914572" w:rsidRPr="00747FA7" w:rsidRDefault="00914572" w:rsidP="00914572">
            <w:pPr>
              <w:pStyle w:val="ListParagraph"/>
              <w:numPr>
                <w:ilvl w:val="0"/>
                <w:numId w:val="18"/>
              </w:numPr>
              <w:spacing w:line="216" w:lineRule="auto"/>
              <w:ind w:left="182" w:hanging="182"/>
              <w:rPr>
                <w:b/>
              </w:rPr>
            </w:pPr>
            <w:r w:rsidRPr="00345816">
              <w:rPr>
                <w:rFonts w:asciiTheme="minorHAnsi" w:eastAsiaTheme="minorHAnsi" w:hAnsiTheme="minorHAnsi" w:cstheme="minorBidi"/>
                <w:sz w:val="20"/>
                <w:szCs w:val="20"/>
              </w:rPr>
              <w:t>Establishes systems and processes for reviewing skills and professional development.</w:t>
            </w:r>
          </w:p>
        </w:tc>
      </w:tr>
      <w:tr w:rsidR="00914572" w:rsidTr="00D5643C">
        <w:tc>
          <w:tcPr>
            <w:tcW w:w="0" w:type="auto"/>
            <w:vMerge/>
            <w:tcBorders>
              <w:top w:val="single" w:sz="4" w:space="0" w:color="auto"/>
              <w:left w:val="single" w:sz="4" w:space="0" w:color="auto"/>
              <w:bottom w:val="single" w:sz="4" w:space="0" w:color="auto"/>
              <w:right w:val="single" w:sz="4" w:space="0" w:color="auto"/>
            </w:tcBorders>
            <w:vAlign w:val="center"/>
            <w:hideMark/>
          </w:tcPr>
          <w:p w:rsidR="00914572" w:rsidRDefault="00914572" w:rsidP="00D5643C">
            <w:pPr>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914572" w:rsidRDefault="00914572" w:rsidP="00D5643C">
            <w:pPr>
              <w:spacing w:line="216" w:lineRule="auto"/>
              <w:rPr>
                <w:rFonts w:asciiTheme="minorHAnsi" w:hAnsiTheme="minorHAnsi"/>
                <w:color w:val="63A70A"/>
                <w:sz w:val="20"/>
                <w:szCs w:val="20"/>
              </w:rPr>
            </w:pPr>
            <w:r>
              <w:rPr>
                <w:rFonts w:asciiTheme="minorHAnsi" w:hAnsiTheme="minorHAnsi"/>
                <w:b/>
                <w:sz w:val="20"/>
                <w:szCs w:val="20"/>
              </w:rPr>
              <w:t>Innovation</w:t>
            </w:r>
          </w:p>
        </w:tc>
        <w:tc>
          <w:tcPr>
            <w:tcW w:w="5193" w:type="dxa"/>
            <w:tcBorders>
              <w:top w:val="single" w:sz="4" w:space="0" w:color="auto"/>
              <w:left w:val="single" w:sz="4" w:space="0" w:color="auto"/>
              <w:bottom w:val="single" w:sz="4" w:space="0" w:color="auto"/>
              <w:right w:val="single" w:sz="4" w:space="0" w:color="auto"/>
            </w:tcBorders>
            <w:hideMark/>
          </w:tcPr>
          <w:p w:rsidR="00914572" w:rsidRDefault="00914572" w:rsidP="00914572">
            <w:pPr>
              <w:numPr>
                <w:ilvl w:val="0"/>
                <w:numId w:val="12"/>
              </w:numPr>
              <w:spacing w:line="216" w:lineRule="auto"/>
              <w:ind w:left="182" w:hanging="182"/>
              <w:rPr>
                <w:rFonts w:asciiTheme="minorHAnsi" w:eastAsiaTheme="minorHAnsi" w:hAnsiTheme="minorHAnsi" w:cstheme="minorBidi"/>
                <w:sz w:val="20"/>
                <w:szCs w:val="20"/>
              </w:rPr>
            </w:pPr>
            <w:r w:rsidRPr="00345816">
              <w:rPr>
                <w:rFonts w:asciiTheme="minorHAnsi" w:eastAsiaTheme="minorHAnsi" w:hAnsiTheme="minorHAnsi" w:cstheme="minorBidi"/>
                <w:sz w:val="20"/>
                <w:szCs w:val="20"/>
              </w:rPr>
              <w:t>Researches and implements new technologies to strengthen the organisation and improve business practices.</w:t>
            </w:r>
          </w:p>
          <w:p w:rsidR="00914572" w:rsidRPr="00747FA7" w:rsidRDefault="00914572" w:rsidP="00914572">
            <w:pPr>
              <w:numPr>
                <w:ilvl w:val="0"/>
                <w:numId w:val="12"/>
              </w:numPr>
              <w:spacing w:line="216" w:lineRule="auto"/>
              <w:ind w:left="182" w:hanging="182"/>
              <w:rPr>
                <w:rFonts w:asciiTheme="minorHAnsi" w:eastAsiaTheme="minorHAnsi" w:hAnsiTheme="minorHAnsi" w:cstheme="minorBidi"/>
                <w:sz w:val="20"/>
                <w:szCs w:val="20"/>
              </w:rPr>
            </w:pPr>
            <w:r w:rsidRPr="00345816">
              <w:rPr>
                <w:rFonts w:asciiTheme="minorHAnsi" w:eastAsiaTheme="minorHAnsi" w:hAnsiTheme="minorHAnsi" w:cstheme="minorBidi"/>
                <w:sz w:val="20"/>
                <w:szCs w:val="20"/>
              </w:rPr>
              <w:t>Establishes ways to capture, communicate and share innovative ideas and practices.</w:t>
            </w:r>
          </w:p>
        </w:tc>
      </w:tr>
      <w:tr w:rsidR="00914572" w:rsidTr="00D5643C">
        <w:trPr>
          <w:trHeight w:val="558"/>
        </w:trPr>
        <w:tc>
          <w:tcPr>
            <w:tcW w:w="1604" w:type="dxa"/>
            <w:vMerge w:val="restart"/>
            <w:tcBorders>
              <w:top w:val="single" w:sz="4" w:space="0" w:color="auto"/>
              <w:left w:val="single" w:sz="4" w:space="0" w:color="auto"/>
              <w:bottom w:val="single" w:sz="4" w:space="0" w:color="auto"/>
              <w:right w:val="single" w:sz="4" w:space="0" w:color="auto"/>
            </w:tcBorders>
          </w:tcPr>
          <w:p w:rsidR="00914572" w:rsidRDefault="00914572" w:rsidP="00D5643C">
            <w:pPr>
              <w:spacing w:after="120"/>
              <w:rPr>
                <w:rFonts w:asciiTheme="minorHAnsi" w:hAnsiTheme="minorHAnsi" w:cs="Arial"/>
                <w:b/>
                <w:color w:val="808080"/>
                <w:sz w:val="20"/>
                <w:szCs w:val="20"/>
              </w:rPr>
            </w:pPr>
            <w:r>
              <w:rPr>
                <w:rFonts w:asciiTheme="minorHAnsi" w:hAnsiTheme="minorHAnsi" w:cs="Arial"/>
                <w:b/>
                <w:color w:val="808080"/>
                <w:sz w:val="20"/>
                <w:szCs w:val="20"/>
              </w:rPr>
              <w:t>Working in Partnership</w:t>
            </w:r>
          </w:p>
          <w:p w:rsidR="00914572" w:rsidRDefault="00914572" w:rsidP="00D5643C">
            <w:pPr>
              <w:spacing w:line="216" w:lineRule="auto"/>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914572" w:rsidRDefault="00914572" w:rsidP="00D5643C">
            <w:pPr>
              <w:spacing w:line="216" w:lineRule="auto"/>
              <w:rPr>
                <w:rFonts w:asciiTheme="minorHAnsi" w:hAnsiTheme="minorHAnsi"/>
                <w:color w:val="63A70A"/>
                <w:sz w:val="20"/>
                <w:szCs w:val="20"/>
              </w:rPr>
            </w:pPr>
            <w:r>
              <w:rPr>
                <w:rFonts w:asciiTheme="minorHAnsi" w:hAnsiTheme="minorHAnsi" w:cs="Arial"/>
                <w:b/>
                <w:sz w:val="20"/>
                <w:szCs w:val="20"/>
              </w:rPr>
              <w:t>Change Management</w:t>
            </w:r>
          </w:p>
        </w:tc>
        <w:tc>
          <w:tcPr>
            <w:tcW w:w="5193" w:type="dxa"/>
            <w:tcBorders>
              <w:top w:val="single" w:sz="4" w:space="0" w:color="auto"/>
              <w:left w:val="single" w:sz="4" w:space="0" w:color="auto"/>
              <w:bottom w:val="single" w:sz="4" w:space="0" w:color="auto"/>
              <w:right w:val="single" w:sz="4" w:space="0" w:color="auto"/>
            </w:tcBorders>
            <w:hideMark/>
          </w:tcPr>
          <w:p w:rsidR="00914572" w:rsidRPr="00747FA7" w:rsidRDefault="00914572" w:rsidP="00914572">
            <w:pPr>
              <w:pStyle w:val="ListParagraph"/>
              <w:numPr>
                <w:ilvl w:val="0"/>
                <w:numId w:val="16"/>
              </w:numPr>
              <w:ind w:left="182" w:hanging="182"/>
              <w:rPr>
                <w:rFonts w:asciiTheme="minorHAnsi" w:eastAsiaTheme="minorHAnsi" w:hAnsiTheme="minorHAnsi" w:cstheme="minorBidi"/>
                <w:sz w:val="20"/>
                <w:szCs w:val="20"/>
              </w:rPr>
            </w:pPr>
            <w:r w:rsidRPr="00345816">
              <w:rPr>
                <w:rFonts w:asciiTheme="minorHAnsi" w:eastAsiaTheme="minorHAnsi" w:hAnsiTheme="minorHAnsi" w:cstheme="minorBidi"/>
                <w:sz w:val="20"/>
                <w:szCs w:val="20"/>
              </w:rPr>
              <w:t>Implements change management processes and monitors progress</w:t>
            </w:r>
          </w:p>
        </w:tc>
      </w:tr>
      <w:tr w:rsidR="00914572" w:rsidTr="00D5643C">
        <w:tc>
          <w:tcPr>
            <w:tcW w:w="0" w:type="auto"/>
            <w:vMerge/>
            <w:tcBorders>
              <w:top w:val="single" w:sz="4" w:space="0" w:color="auto"/>
              <w:left w:val="single" w:sz="4" w:space="0" w:color="auto"/>
              <w:bottom w:val="single" w:sz="4" w:space="0" w:color="auto"/>
              <w:right w:val="single" w:sz="4" w:space="0" w:color="auto"/>
            </w:tcBorders>
            <w:vAlign w:val="center"/>
            <w:hideMark/>
          </w:tcPr>
          <w:p w:rsidR="00914572" w:rsidRDefault="00914572" w:rsidP="00D5643C">
            <w:pPr>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914572" w:rsidRDefault="00914572" w:rsidP="00D5643C">
            <w:pPr>
              <w:spacing w:line="216" w:lineRule="auto"/>
              <w:rPr>
                <w:rFonts w:ascii="Calibri" w:hAnsi="Calibri"/>
                <w:color w:val="63A70A"/>
                <w:sz w:val="20"/>
                <w:szCs w:val="20"/>
              </w:rPr>
            </w:pPr>
            <w:r>
              <w:rPr>
                <w:rFonts w:asciiTheme="minorHAnsi" w:hAnsiTheme="minorHAnsi" w:cs="Arial"/>
                <w:b/>
                <w:sz w:val="22"/>
                <w:szCs w:val="22"/>
              </w:rPr>
              <w:t>Partnerships and Collaboration</w:t>
            </w:r>
          </w:p>
        </w:tc>
        <w:tc>
          <w:tcPr>
            <w:tcW w:w="5193" w:type="dxa"/>
            <w:tcBorders>
              <w:top w:val="single" w:sz="4" w:space="0" w:color="auto"/>
              <w:left w:val="single" w:sz="4" w:space="0" w:color="auto"/>
              <w:bottom w:val="single" w:sz="4" w:space="0" w:color="auto"/>
              <w:right w:val="single" w:sz="4" w:space="0" w:color="auto"/>
            </w:tcBorders>
            <w:hideMark/>
          </w:tcPr>
          <w:p w:rsidR="00914572" w:rsidRDefault="00914572" w:rsidP="00914572">
            <w:pPr>
              <w:pStyle w:val="ListParagraph"/>
              <w:numPr>
                <w:ilvl w:val="0"/>
                <w:numId w:val="18"/>
              </w:numPr>
              <w:spacing w:line="216" w:lineRule="auto"/>
              <w:ind w:left="182" w:hanging="182"/>
              <w:rPr>
                <w:rFonts w:asciiTheme="minorHAnsi" w:eastAsiaTheme="minorHAnsi" w:hAnsiTheme="minorHAnsi" w:cstheme="minorBidi"/>
                <w:sz w:val="20"/>
                <w:szCs w:val="20"/>
              </w:rPr>
            </w:pPr>
            <w:r w:rsidRPr="00345816">
              <w:rPr>
                <w:rFonts w:asciiTheme="minorHAnsi" w:eastAsiaTheme="minorHAnsi" w:hAnsiTheme="minorHAnsi" w:cstheme="minorBidi"/>
                <w:sz w:val="20"/>
                <w:szCs w:val="20"/>
              </w:rPr>
              <w:t>Builds collaborative relationships with wide range of professionals, agencies, government departments within their program/region or area of expertise.</w:t>
            </w:r>
          </w:p>
          <w:p w:rsidR="00914572" w:rsidRPr="00747FA7" w:rsidRDefault="00914572" w:rsidP="00914572">
            <w:pPr>
              <w:pStyle w:val="ListParagraph"/>
              <w:numPr>
                <w:ilvl w:val="0"/>
                <w:numId w:val="18"/>
              </w:numPr>
              <w:spacing w:line="216" w:lineRule="auto"/>
              <w:ind w:left="182" w:hanging="182"/>
              <w:rPr>
                <w:rFonts w:asciiTheme="minorHAnsi" w:eastAsiaTheme="minorHAnsi" w:hAnsiTheme="minorHAnsi" w:cstheme="minorBidi"/>
                <w:sz w:val="20"/>
                <w:szCs w:val="20"/>
              </w:rPr>
            </w:pPr>
            <w:r w:rsidRPr="00345816">
              <w:rPr>
                <w:rFonts w:asciiTheme="minorHAnsi" w:eastAsiaTheme="minorHAnsi" w:hAnsiTheme="minorHAnsi" w:cstheme="minorBidi"/>
                <w:sz w:val="20"/>
                <w:szCs w:val="20"/>
              </w:rPr>
              <w:t>Identifies opportunities and facilitates partnering between programs to deliver the best outcomes</w:t>
            </w:r>
            <w:r>
              <w:rPr>
                <w:rFonts w:asciiTheme="minorHAnsi" w:eastAsiaTheme="minorHAnsi" w:hAnsiTheme="minorHAnsi" w:cstheme="minorBidi"/>
                <w:sz w:val="20"/>
                <w:szCs w:val="20"/>
              </w:rPr>
              <w:t xml:space="preserve"> for the client.</w:t>
            </w:r>
          </w:p>
        </w:tc>
      </w:tr>
    </w:tbl>
    <w:p w:rsidR="00F542E3" w:rsidRDefault="00F542E3" w:rsidP="00F542E3">
      <w:pPr>
        <w:spacing w:line="216" w:lineRule="auto"/>
        <w:rPr>
          <w:rFonts w:ascii="Calibri" w:hAnsi="Calibri"/>
          <w:color w:val="B7D108"/>
          <w:sz w:val="20"/>
          <w:szCs w:val="20"/>
        </w:rPr>
      </w:pPr>
    </w:p>
    <w:p w:rsidR="00914572" w:rsidRPr="00622A98" w:rsidRDefault="00914572" w:rsidP="00914572">
      <w:pPr>
        <w:spacing w:line="216" w:lineRule="auto"/>
        <w:rPr>
          <w:rFonts w:ascii="Calibri" w:hAnsi="Calibri"/>
          <w:color w:val="63A70A"/>
          <w:sz w:val="40"/>
        </w:rPr>
      </w:pPr>
      <w:r w:rsidRPr="00622A98">
        <w:rPr>
          <w:rFonts w:ascii="Calibri" w:hAnsi="Calibri"/>
          <w:color w:val="63A70A"/>
          <w:sz w:val="40"/>
        </w:rPr>
        <w:t>Key Selection Criteria</w:t>
      </w:r>
    </w:p>
    <w:p w:rsidR="00914572" w:rsidRPr="007E736E" w:rsidRDefault="00914572" w:rsidP="00914572">
      <w:pPr>
        <w:rPr>
          <w:rFonts w:ascii="Arial" w:hAnsi="Arial" w:cs="Arial"/>
          <w:sz w:val="20"/>
          <w:szCs w:val="20"/>
        </w:rPr>
      </w:pPr>
    </w:p>
    <w:p w:rsidR="00914572" w:rsidRPr="00C711D2" w:rsidRDefault="00914572" w:rsidP="00914572">
      <w:pPr>
        <w:spacing w:after="120"/>
        <w:rPr>
          <w:rFonts w:ascii="Arial" w:hAnsi="Arial" w:cs="Arial"/>
          <w:b/>
          <w:color w:val="808080"/>
        </w:rPr>
      </w:pPr>
      <w:r w:rsidRPr="00C711D2">
        <w:rPr>
          <w:rFonts w:ascii="Arial" w:hAnsi="Arial" w:cs="Arial"/>
          <w:b/>
          <w:color w:val="808080"/>
        </w:rPr>
        <w:t>Essential skills &amp; experience</w:t>
      </w:r>
    </w:p>
    <w:p w:rsidR="00914572" w:rsidRPr="00475A95" w:rsidRDefault="00914572" w:rsidP="00914572">
      <w:pPr>
        <w:numPr>
          <w:ilvl w:val="0"/>
          <w:numId w:val="3"/>
        </w:numPr>
        <w:spacing w:line="288" w:lineRule="auto"/>
        <w:rPr>
          <w:rFonts w:ascii="Calibri" w:hAnsi="Calibri" w:cs="Calibri"/>
          <w:sz w:val="20"/>
          <w:szCs w:val="20"/>
        </w:rPr>
      </w:pPr>
      <w:r>
        <w:rPr>
          <w:rFonts w:ascii="Calibri" w:hAnsi="Calibri" w:cs="Calibri"/>
          <w:sz w:val="20"/>
          <w:szCs w:val="20"/>
        </w:rPr>
        <w:t>Minimum 5</w:t>
      </w:r>
      <w:r w:rsidRPr="00475A95">
        <w:rPr>
          <w:rFonts w:ascii="Calibri" w:hAnsi="Calibri" w:cs="Calibri"/>
          <w:sz w:val="20"/>
          <w:szCs w:val="20"/>
        </w:rPr>
        <w:t xml:space="preserve"> years experience in </w:t>
      </w:r>
      <w:r>
        <w:rPr>
          <w:rFonts w:ascii="Calibri" w:hAnsi="Calibri" w:cs="Calibri"/>
          <w:sz w:val="20"/>
          <w:szCs w:val="20"/>
        </w:rPr>
        <w:t>managing AOD and/or mental health assessment and treatment services</w:t>
      </w:r>
    </w:p>
    <w:p w:rsidR="00914572" w:rsidRDefault="00914572" w:rsidP="00914572">
      <w:pPr>
        <w:numPr>
          <w:ilvl w:val="0"/>
          <w:numId w:val="3"/>
        </w:numPr>
        <w:spacing w:line="288" w:lineRule="auto"/>
        <w:rPr>
          <w:rFonts w:ascii="Calibri" w:hAnsi="Calibri" w:cs="Calibri"/>
          <w:sz w:val="20"/>
          <w:szCs w:val="20"/>
        </w:rPr>
      </w:pPr>
      <w:r w:rsidRPr="00475A95">
        <w:rPr>
          <w:rFonts w:ascii="Calibri" w:hAnsi="Calibri" w:cs="Calibri"/>
          <w:sz w:val="20"/>
          <w:szCs w:val="20"/>
        </w:rPr>
        <w:t>Demonstrated knowledge of co-occurring drug use and mental health issues, harm reduction in the context of illicit &amp; other drugs and risks associated with the use of these</w:t>
      </w:r>
    </w:p>
    <w:p w:rsidR="00914572" w:rsidRDefault="00914572" w:rsidP="00914572">
      <w:pPr>
        <w:numPr>
          <w:ilvl w:val="0"/>
          <w:numId w:val="3"/>
        </w:numPr>
        <w:spacing w:line="288" w:lineRule="auto"/>
        <w:rPr>
          <w:rFonts w:ascii="Calibri" w:hAnsi="Calibri" w:cs="Calibri"/>
          <w:sz w:val="20"/>
          <w:szCs w:val="20"/>
        </w:rPr>
      </w:pPr>
      <w:r>
        <w:rPr>
          <w:rFonts w:ascii="Calibri" w:hAnsi="Calibri" w:cs="Calibri"/>
          <w:sz w:val="20"/>
          <w:szCs w:val="20"/>
        </w:rPr>
        <w:t>Highly developed relationship management and negotiation skills with a broad range of stakeholders</w:t>
      </w:r>
    </w:p>
    <w:p w:rsidR="00914572" w:rsidRPr="00475A95" w:rsidRDefault="00914572" w:rsidP="00914572">
      <w:pPr>
        <w:numPr>
          <w:ilvl w:val="0"/>
          <w:numId w:val="3"/>
        </w:numPr>
        <w:spacing w:line="288" w:lineRule="auto"/>
        <w:rPr>
          <w:rFonts w:ascii="Calibri" w:hAnsi="Calibri" w:cs="Calibri"/>
          <w:sz w:val="20"/>
          <w:szCs w:val="20"/>
        </w:rPr>
      </w:pPr>
      <w:r>
        <w:rPr>
          <w:rFonts w:ascii="Calibri" w:hAnsi="Calibri" w:cs="Calibri"/>
          <w:sz w:val="20"/>
          <w:szCs w:val="20"/>
        </w:rPr>
        <w:t>Demonstrated experience in preparing grants and tenders from both  government and non-government agencies</w:t>
      </w:r>
    </w:p>
    <w:p w:rsidR="00914572" w:rsidRDefault="00914572" w:rsidP="00914572">
      <w:pPr>
        <w:numPr>
          <w:ilvl w:val="0"/>
          <w:numId w:val="3"/>
        </w:numPr>
        <w:spacing w:line="288" w:lineRule="auto"/>
        <w:rPr>
          <w:rFonts w:ascii="Calibri" w:hAnsi="Calibri" w:cs="Calibri"/>
          <w:sz w:val="20"/>
          <w:szCs w:val="20"/>
        </w:rPr>
      </w:pPr>
      <w:r>
        <w:rPr>
          <w:rFonts w:ascii="Calibri" w:hAnsi="Calibri" w:cs="Calibri"/>
          <w:sz w:val="20"/>
          <w:szCs w:val="20"/>
        </w:rPr>
        <w:t>Minimum 5</w:t>
      </w:r>
      <w:r w:rsidRPr="00475A95">
        <w:rPr>
          <w:rFonts w:ascii="Calibri" w:hAnsi="Calibri" w:cs="Calibri"/>
          <w:sz w:val="20"/>
          <w:szCs w:val="20"/>
        </w:rPr>
        <w:t xml:space="preserve"> years experience in developing and implementing health promotion activities with community members</w:t>
      </w:r>
    </w:p>
    <w:p w:rsidR="00914572" w:rsidRPr="00475A95" w:rsidRDefault="00914572" w:rsidP="00914572">
      <w:pPr>
        <w:numPr>
          <w:ilvl w:val="0"/>
          <w:numId w:val="3"/>
        </w:numPr>
        <w:spacing w:line="288" w:lineRule="auto"/>
        <w:rPr>
          <w:rFonts w:ascii="Calibri" w:hAnsi="Calibri" w:cs="Calibri"/>
          <w:sz w:val="20"/>
          <w:szCs w:val="20"/>
        </w:rPr>
      </w:pPr>
      <w:r>
        <w:rPr>
          <w:rFonts w:ascii="Calibri" w:hAnsi="Calibri" w:cs="Calibri"/>
          <w:sz w:val="20"/>
          <w:szCs w:val="20"/>
        </w:rPr>
        <w:t>Extensive experience managing critical incidents including overdoses</w:t>
      </w:r>
    </w:p>
    <w:p w:rsidR="00914572" w:rsidRPr="00475A95" w:rsidRDefault="00914572" w:rsidP="00914572">
      <w:pPr>
        <w:numPr>
          <w:ilvl w:val="0"/>
          <w:numId w:val="3"/>
        </w:numPr>
        <w:spacing w:after="80" w:line="288" w:lineRule="auto"/>
        <w:rPr>
          <w:rFonts w:ascii="Calibri" w:hAnsi="Calibri" w:cs="Calibri"/>
          <w:sz w:val="20"/>
          <w:szCs w:val="20"/>
        </w:rPr>
      </w:pPr>
      <w:r w:rsidRPr="00475A95">
        <w:rPr>
          <w:rFonts w:ascii="Calibri" w:hAnsi="Calibri" w:cs="Calibri"/>
          <w:sz w:val="20"/>
          <w:szCs w:val="20"/>
        </w:rPr>
        <w:t xml:space="preserve">Knowledge of local agencies and services relevant to the client group </w:t>
      </w:r>
    </w:p>
    <w:p w:rsidR="00B52816" w:rsidRPr="00914572" w:rsidRDefault="00B52816" w:rsidP="00914572">
      <w:pPr>
        <w:spacing w:line="216" w:lineRule="auto"/>
        <w:rPr>
          <w:b/>
        </w:rPr>
      </w:pPr>
    </w:p>
    <w:p w:rsidR="00B52816" w:rsidRPr="00B9049E" w:rsidRDefault="00B52816" w:rsidP="00B52816">
      <w:pPr>
        <w:spacing w:line="216" w:lineRule="auto"/>
        <w:rPr>
          <w:rFonts w:ascii="Calibri" w:hAnsi="Calibri"/>
          <w:color w:val="081B2A"/>
          <w:sz w:val="72"/>
        </w:rPr>
      </w:pPr>
      <w:r>
        <w:rPr>
          <w:rFonts w:ascii="Calibri" w:hAnsi="Calibri"/>
          <w:color w:val="081B2A"/>
          <w:sz w:val="72"/>
        </w:rPr>
        <w:t xml:space="preserve">Position Description </w:t>
      </w:r>
    </w:p>
    <w:p w:rsidR="00186D06" w:rsidRPr="00622A98" w:rsidRDefault="00186D06" w:rsidP="00186D06">
      <w:pPr>
        <w:spacing w:line="216" w:lineRule="auto"/>
        <w:rPr>
          <w:rFonts w:ascii="Calibri" w:hAnsi="Calibri"/>
          <w:color w:val="63A70A"/>
          <w:sz w:val="40"/>
        </w:rPr>
      </w:pPr>
      <w:r>
        <w:rPr>
          <w:rFonts w:ascii="Calibri" w:hAnsi="Calibri"/>
          <w:color w:val="63A70A"/>
          <w:sz w:val="40"/>
        </w:rPr>
        <w:t xml:space="preserve">AOD </w:t>
      </w:r>
      <w:r w:rsidR="00616E4D">
        <w:rPr>
          <w:rFonts w:ascii="Calibri" w:hAnsi="Calibri"/>
          <w:color w:val="63A70A"/>
          <w:sz w:val="40"/>
        </w:rPr>
        <w:t>Manager</w:t>
      </w:r>
    </w:p>
    <w:p w:rsidR="00B52816" w:rsidRDefault="00B52816" w:rsidP="00B52816">
      <w:pPr>
        <w:spacing w:line="216" w:lineRule="auto"/>
        <w:rPr>
          <w:rFonts w:ascii="Calibri" w:hAnsi="Calibri"/>
          <w:color w:val="B7D108"/>
          <w:sz w:val="40"/>
        </w:rPr>
      </w:pPr>
    </w:p>
    <w:p w:rsidR="00B52816" w:rsidRPr="00C711D2" w:rsidRDefault="00B52816" w:rsidP="00B52816">
      <w:pPr>
        <w:spacing w:after="120"/>
        <w:rPr>
          <w:rFonts w:ascii="Arial" w:hAnsi="Arial" w:cs="Arial"/>
          <w:b/>
          <w:color w:val="808080"/>
        </w:rPr>
      </w:pPr>
      <w:r w:rsidRPr="00C711D2">
        <w:rPr>
          <w:rFonts w:ascii="Arial" w:hAnsi="Arial" w:cs="Arial"/>
          <w:b/>
          <w:color w:val="808080"/>
        </w:rPr>
        <w:t>Essential attributes</w:t>
      </w:r>
    </w:p>
    <w:p w:rsidR="005D6852" w:rsidRDefault="005D6852" w:rsidP="005D6852">
      <w:pPr>
        <w:numPr>
          <w:ilvl w:val="0"/>
          <w:numId w:val="3"/>
        </w:numPr>
        <w:spacing w:after="80" w:line="288" w:lineRule="auto"/>
        <w:rPr>
          <w:rFonts w:ascii="Calibri" w:hAnsi="Calibri" w:cs="Calibri"/>
          <w:sz w:val="20"/>
          <w:szCs w:val="20"/>
        </w:rPr>
      </w:pPr>
      <w:r w:rsidRPr="00475A95">
        <w:rPr>
          <w:rFonts w:ascii="Calibri" w:hAnsi="Calibri" w:cs="Calibri"/>
          <w:sz w:val="20"/>
          <w:szCs w:val="20"/>
        </w:rPr>
        <w:t>Ability to multi task, prioritise effectively and achieve quality outcomes in a busy, client focused environment.</w:t>
      </w:r>
    </w:p>
    <w:p w:rsidR="005D6852" w:rsidRDefault="005D6852" w:rsidP="005D6852">
      <w:pPr>
        <w:numPr>
          <w:ilvl w:val="0"/>
          <w:numId w:val="3"/>
        </w:numPr>
        <w:spacing w:after="80" w:line="288" w:lineRule="auto"/>
        <w:rPr>
          <w:rFonts w:ascii="Calibri" w:hAnsi="Calibri" w:cs="Calibri"/>
          <w:sz w:val="20"/>
          <w:szCs w:val="20"/>
        </w:rPr>
      </w:pPr>
      <w:r>
        <w:rPr>
          <w:rFonts w:ascii="Calibri" w:hAnsi="Calibri" w:cs="Calibri"/>
          <w:sz w:val="20"/>
          <w:szCs w:val="20"/>
        </w:rPr>
        <w:t>Sound interpersonal skills, including conflict resolution and negotiation, and the ability to communicate effectively with people from diverse cultural and social backgrounds</w:t>
      </w:r>
    </w:p>
    <w:p w:rsidR="00B52816" w:rsidRPr="007E736E" w:rsidRDefault="00B52816" w:rsidP="00B52816">
      <w:pPr>
        <w:rPr>
          <w:rFonts w:ascii="Arial" w:hAnsi="Arial" w:cs="Arial"/>
          <w:sz w:val="20"/>
          <w:szCs w:val="20"/>
        </w:rPr>
      </w:pPr>
    </w:p>
    <w:p w:rsidR="00B52816" w:rsidRPr="00C711D2" w:rsidRDefault="00B52816" w:rsidP="00B52816">
      <w:pPr>
        <w:spacing w:after="120"/>
        <w:rPr>
          <w:rFonts w:ascii="Arial" w:hAnsi="Arial" w:cs="Arial"/>
          <w:b/>
          <w:color w:val="808080"/>
        </w:rPr>
      </w:pPr>
      <w:r w:rsidRPr="00C711D2">
        <w:rPr>
          <w:rFonts w:ascii="Arial" w:hAnsi="Arial" w:cs="Arial"/>
          <w:b/>
          <w:color w:val="808080"/>
        </w:rPr>
        <w:t>Qualifications \ Registration requirements</w:t>
      </w:r>
    </w:p>
    <w:p w:rsidR="00B52816" w:rsidRDefault="00B52816" w:rsidP="00B52816">
      <w:pPr>
        <w:pStyle w:val="ListParagraph"/>
        <w:numPr>
          <w:ilvl w:val="0"/>
          <w:numId w:val="2"/>
        </w:numPr>
        <w:spacing w:after="80" w:line="240" w:lineRule="auto"/>
        <w:ind w:left="714" w:hanging="357"/>
        <w:contextualSpacing w:val="0"/>
        <w:rPr>
          <w:rFonts w:cs="Arial"/>
          <w:sz w:val="20"/>
          <w:szCs w:val="20"/>
        </w:rPr>
      </w:pPr>
      <w:r>
        <w:rPr>
          <w:rFonts w:cs="Arial"/>
          <w:sz w:val="20"/>
          <w:szCs w:val="20"/>
        </w:rPr>
        <w:t>Valid Police Check</w:t>
      </w:r>
      <w:r w:rsidR="005D6852">
        <w:rPr>
          <w:rFonts w:cs="Arial"/>
          <w:sz w:val="20"/>
          <w:szCs w:val="20"/>
        </w:rPr>
        <w:t xml:space="preserve"> or willingness to undertake</w:t>
      </w:r>
    </w:p>
    <w:p w:rsidR="00B52816" w:rsidRDefault="00B52816" w:rsidP="00B52816">
      <w:pPr>
        <w:pStyle w:val="ListParagraph"/>
        <w:numPr>
          <w:ilvl w:val="0"/>
          <w:numId w:val="2"/>
        </w:numPr>
        <w:spacing w:after="80" w:line="240" w:lineRule="auto"/>
        <w:ind w:left="714" w:hanging="357"/>
        <w:contextualSpacing w:val="0"/>
        <w:rPr>
          <w:rFonts w:cs="Arial"/>
          <w:sz w:val="20"/>
          <w:szCs w:val="20"/>
        </w:rPr>
      </w:pPr>
      <w:r>
        <w:rPr>
          <w:rFonts w:cs="Arial"/>
          <w:sz w:val="20"/>
          <w:szCs w:val="20"/>
        </w:rPr>
        <w:t>Working with Children check</w:t>
      </w:r>
    </w:p>
    <w:p w:rsidR="005D6852" w:rsidRDefault="005D6852" w:rsidP="00B52816">
      <w:pPr>
        <w:pStyle w:val="ListParagraph"/>
        <w:numPr>
          <w:ilvl w:val="0"/>
          <w:numId w:val="2"/>
        </w:numPr>
        <w:spacing w:after="80" w:line="240" w:lineRule="auto"/>
        <w:ind w:left="714" w:hanging="357"/>
        <w:contextualSpacing w:val="0"/>
        <w:rPr>
          <w:rFonts w:cs="Arial"/>
          <w:sz w:val="20"/>
          <w:szCs w:val="20"/>
        </w:rPr>
      </w:pPr>
      <w:r>
        <w:rPr>
          <w:rFonts w:cs="Arial"/>
          <w:sz w:val="20"/>
          <w:szCs w:val="20"/>
        </w:rPr>
        <w:t>Current Victorian Drivers Licence</w:t>
      </w:r>
    </w:p>
    <w:p w:rsidR="00B52816" w:rsidRPr="00AC40CC" w:rsidRDefault="005D6852" w:rsidP="00B52816">
      <w:pPr>
        <w:pStyle w:val="ListParagraph"/>
        <w:numPr>
          <w:ilvl w:val="0"/>
          <w:numId w:val="2"/>
        </w:numPr>
        <w:spacing w:after="80" w:line="240" w:lineRule="auto"/>
        <w:ind w:left="714" w:hanging="357"/>
        <w:contextualSpacing w:val="0"/>
        <w:rPr>
          <w:rFonts w:cs="Arial"/>
          <w:sz w:val="20"/>
          <w:szCs w:val="20"/>
        </w:rPr>
      </w:pPr>
      <w:r>
        <w:rPr>
          <w:rFonts w:cs="Arial"/>
          <w:sz w:val="20"/>
          <w:szCs w:val="20"/>
        </w:rPr>
        <w:t>Relevant tertiary qualification</w:t>
      </w:r>
    </w:p>
    <w:p w:rsidR="00B52816" w:rsidRDefault="00B52816" w:rsidP="00B52816"/>
    <w:p w:rsidR="00B52816" w:rsidRPr="00622A98" w:rsidRDefault="00B52816" w:rsidP="00B52816">
      <w:pPr>
        <w:rPr>
          <w:color w:val="63A70A"/>
        </w:rPr>
      </w:pPr>
    </w:p>
    <w:p w:rsidR="00B52816" w:rsidRPr="00622A98" w:rsidRDefault="00B52816" w:rsidP="00B52816">
      <w:pPr>
        <w:spacing w:line="216" w:lineRule="auto"/>
        <w:rPr>
          <w:rFonts w:ascii="Calibri" w:hAnsi="Calibri"/>
          <w:color w:val="63A70A"/>
          <w:sz w:val="40"/>
        </w:rPr>
      </w:pPr>
      <w:r w:rsidRPr="00622A98">
        <w:rPr>
          <w:rFonts w:ascii="Calibri" w:hAnsi="Calibri"/>
          <w:color w:val="63A70A"/>
          <w:sz w:val="40"/>
        </w:rPr>
        <w:t>Internal Training Requirements</w:t>
      </w:r>
    </w:p>
    <w:p w:rsidR="00B52816" w:rsidRPr="007E736E" w:rsidRDefault="00B52816" w:rsidP="00B52816">
      <w:pPr>
        <w:ind w:left="720"/>
        <w:rPr>
          <w:rFonts w:ascii="Arial" w:hAnsi="Arial" w:cs="Arial"/>
          <w:sz w:val="20"/>
          <w:szCs w:val="20"/>
        </w:rPr>
      </w:pPr>
    </w:p>
    <w:tbl>
      <w:tblPr>
        <w:tblW w:w="0" w:type="auto"/>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806"/>
        <w:gridCol w:w="3818"/>
      </w:tblGrid>
      <w:tr w:rsidR="00B52816" w:rsidTr="00664E07">
        <w:trPr>
          <w:trHeight w:val="386"/>
        </w:trPr>
        <w:tc>
          <w:tcPr>
            <w:tcW w:w="4806" w:type="dxa"/>
            <w:shd w:val="clear" w:color="auto" w:fill="808080"/>
            <w:vAlign w:val="center"/>
          </w:tcPr>
          <w:p w:rsidR="00B52816" w:rsidRPr="007774B4" w:rsidRDefault="00B52816" w:rsidP="00664E07">
            <w:pPr>
              <w:rPr>
                <w:rFonts w:ascii="Calibri" w:eastAsia="Calibri" w:hAnsi="Calibri" w:cs="Calibri"/>
                <w:b/>
                <w:color w:val="FFFFFF"/>
                <w:sz w:val="20"/>
                <w:szCs w:val="20"/>
              </w:rPr>
            </w:pPr>
            <w:r w:rsidRPr="007774B4">
              <w:rPr>
                <w:rFonts w:ascii="Calibri" w:eastAsia="Calibri" w:hAnsi="Calibri" w:cs="Calibri"/>
                <w:b/>
                <w:color w:val="FFFFFF"/>
                <w:sz w:val="20"/>
                <w:szCs w:val="20"/>
              </w:rPr>
              <w:t>Topic</w:t>
            </w:r>
          </w:p>
        </w:tc>
        <w:tc>
          <w:tcPr>
            <w:tcW w:w="3818" w:type="dxa"/>
            <w:shd w:val="clear" w:color="auto" w:fill="808080"/>
            <w:vAlign w:val="center"/>
          </w:tcPr>
          <w:p w:rsidR="00B52816" w:rsidRPr="007774B4" w:rsidRDefault="00B52816" w:rsidP="00664E07">
            <w:pPr>
              <w:rPr>
                <w:rFonts w:ascii="Calibri" w:eastAsia="Calibri" w:hAnsi="Calibri" w:cs="Calibri"/>
                <w:b/>
                <w:color w:val="FFFFFF"/>
                <w:sz w:val="20"/>
                <w:szCs w:val="20"/>
              </w:rPr>
            </w:pPr>
            <w:r w:rsidRPr="007774B4">
              <w:rPr>
                <w:rFonts w:ascii="Calibri" w:eastAsia="Calibri" w:hAnsi="Calibri" w:cs="Calibri"/>
                <w:b/>
                <w:color w:val="FFFFFF"/>
                <w:sz w:val="20"/>
                <w:szCs w:val="20"/>
              </w:rPr>
              <w:t>Timeframe for completion</w:t>
            </w:r>
          </w:p>
        </w:tc>
      </w:tr>
      <w:tr w:rsidR="00B52816" w:rsidTr="00664E07">
        <w:trPr>
          <w:trHeight w:val="386"/>
        </w:trPr>
        <w:tc>
          <w:tcPr>
            <w:tcW w:w="4806" w:type="dxa"/>
            <w:shd w:val="clear" w:color="auto" w:fill="auto"/>
            <w:vAlign w:val="center"/>
          </w:tcPr>
          <w:p w:rsidR="00B52816" w:rsidRPr="00785EE9" w:rsidRDefault="00B52816" w:rsidP="00664E07">
            <w:pPr>
              <w:ind w:left="357" w:hanging="357"/>
              <w:rPr>
                <w:rFonts w:ascii="Calibri" w:eastAsia="Calibri" w:hAnsi="Calibri" w:cs="Calibri"/>
                <w:sz w:val="20"/>
                <w:szCs w:val="20"/>
              </w:rPr>
            </w:pPr>
            <w:r w:rsidRPr="00785EE9">
              <w:rPr>
                <w:rFonts w:ascii="Calibri" w:eastAsia="Calibri" w:hAnsi="Calibri" w:cs="Calibri"/>
                <w:sz w:val="20"/>
                <w:szCs w:val="20"/>
              </w:rPr>
              <w:t>Induction</w:t>
            </w:r>
            <w:r>
              <w:rPr>
                <w:rFonts w:ascii="Calibri" w:eastAsia="Calibri" w:hAnsi="Calibri" w:cs="Calibri"/>
                <w:sz w:val="20"/>
                <w:szCs w:val="20"/>
              </w:rPr>
              <w:t xml:space="preserve"> Training</w:t>
            </w:r>
          </w:p>
        </w:tc>
        <w:tc>
          <w:tcPr>
            <w:tcW w:w="3818" w:type="dxa"/>
            <w:shd w:val="clear" w:color="auto" w:fill="auto"/>
            <w:vAlign w:val="center"/>
          </w:tcPr>
          <w:p w:rsidR="00B52816" w:rsidRPr="00785EE9" w:rsidRDefault="00B52816" w:rsidP="00664E07">
            <w:pPr>
              <w:rPr>
                <w:rFonts w:ascii="Calibri" w:eastAsia="Calibri" w:hAnsi="Calibri" w:cs="Calibri"/>
                <w:sz w:val="20"/>
                <w:szCs w:val="20"/>
              </w:rPr>
            </w:pPr>
            <w:r>
              <w:rPr>
                <w:rFonts w:ascii="Calibri" w:eastAsia="Calibri" w:hAnsi="Calibri" w:cs="Calibri"/>
                <w:sz w:val="20"/>
                <w:szCs w:val="20"/>
              </w:rPr>
              <w:t>3 months</w:t>
            </w:r>
          </w:p>
        </w:tc>
      </w:tr>
      <w:tr w:rsidR="00B52816" w:rsidTr="00664E07">
        <w:trPr>
          <w:trHeight w:val="386"/>
        </w:trPr>
        <w:tc>
          <w:tcPr>
            <w:tcW w:w="4806" w:type="dxa"/>
            <w:shd w:val="clear" w:color="auto" w:fill="auto"/>
            <w:vAlign w:val="center"/>
          </w:tcPr>
          <w:p w:rsidR="00B52816" w:rsidRPr="00785EE9" w:rsidRDefault="00B52816" w:rsidP="00664E07">
            <w:pPr>
              <w:rPr>
                <w:rFonts w:ascii="Calibri" w:eastAsia="Calibri" w:hAnsi="Calibri" w:cs="Calibri"/>
                <w:sz w:val="20"/>
                <w:szCs w:val="20"/>
              </w:rPr>
            </w:pPr>
            <w:r w:rsidRPr="00785EE9">
              <w:rPr>
                <w:rFonts w:ascii="Calibri" w:eastAsia="Calibri" w:hAnsi="Calibri" w:cs="Calibri"/>
                <w:sz w:val="20"/>
                <w:szCs w:val="20"/>
              </w:rPr>
              <w:t>Cultural Competency</w:t>
            </w:r>
          </w:p>
        </w:tc>
        <w:tc>
          <w:tcPr>
            <w:tcW w:w="3818" w:type="dxa"/>
            <w:shd w:val="clear" w:color="auto" w:fill="auto"/>
            <w:vAlign w:val="center"/>
          </w:tcPr>
          <w:p w:rsidR="00B52816" w:rsidRPr="00785EE9" w:rsidRDefault="00B52816" w:rsidP="00664E07">
            <w:pPr>
              <w:rPr>
                <w:rFonts w:ascii="Calibri" w:eastAsia="Calibri" w:hAnsi="Calibri" w:cs="Calibri"/>
                <w:sz w:val="20"/>
                <w:szCs w:val="20"/>
              </w:rPr>
            </w:pPr>
            <w:r w:rsidRPr="00785EE9">
              <w:rPr>
                <w:rFonts w:ascii="Calibri" w:eastAsia="Calibri" w:hAnsi="Calibri" w:cs="Calibri"/>
                <w:sz w:val="20"/>
                <w:szCs w:val="20"/>
              </w:rPr>
              <w:t>3 months</w:t>
            </w:r>
          </w:p>
        </w:tc>
      </w:tr>
      <w:tr w:rsidR="00B52816" w:rsidTr="00664E07">
        <w:trPr>
          <w:trHeight w:val="386"/>
        </w:trPr>
        <w:tc>
          <w:tcPr>
            <w:tcW w:w="4806" w:type="dxa"/>
            <w:shd w:val="clear" w:color="auto" w:fill="auto"/>
            <w:vAlign w:val="center"/>
          </w:tcPr>
          <w:p w:rsidR="00B52816" w:rsidRPr="00785EE9" w:rsidRDefault="00B52816" w:rsidP="00664E07">
            <w:pPr>
              <w:rPr>
                <w:rFonts w:ascii="Calibri" w:eastAsia="Calibri" w:hAnsi="Calibri" w:cs="Calibri"/>
                <w:sz w:val="20"/>
                <w:szCs w:val="20"/>
              </w:rPr>
            </w:pPr>
            <w:r>
              <w:rPr>
                <w:rFonts w:ascii="Calibri" w:eastAsia="Calibri" w:hAnsi="Calibri" w:cs="Calibri"/>
                <w:sz w:val="20"/>
                <w:szCs w:val="20"/>
              </w:rPr>
              <w:t>Hand Hygiene</w:t>
            </w:r>
          </w:p>
        </w:tc>
        <w:tc>
          <w:tcPr>
            <w:tcW w:w="3818" w:type="dxa"/>
            <w:shd w:val="clear" w:color="auto" w:fill="auto"/>
            <w:vAlign w:val="center"/>
          </w:tcPr>
          <w:p w:rsidR="00B52816" w:rsidRPr="00785EE9" w:rsidRDefault="00B52816" w:rsidP="00664E07">
            <w:pPr>
              <w:rPr>
                <w:rFonts w:ascii="Calibri" w:eastAsia="Calibri" w:hAnsi="Calibri" w:cs="Calibri"/>
                <w:sz w:val="20"/>
                <w:szCs w:val="20"/>
              </w:rPr>
            </w:pPr>
            <w:r>
              <w:rPr>
                <w:rFonts w:ascii="Calibri" w:eastAsia="Calibri" w:hAnsi="Calibri" w:cs="Calibri"/>
                <w:sz w:val="20"/>
                <w:szCs w:val="20"/>
              </w:rPr>
              <w:t>3 months</w:t>
            </w:r>
          </w:p>
        </w:tc>
      </w:tr>
      <w:tr w:rsidR="00B52816" w:rsidTr="00664E07">
        <w:trPr>
          <w:trHeight w:val="386"/>
        </w:trPr>
        <w:tc>
          <w:tcPr>
            <w:tcW w:w="4806" w:type="dxa"/>
            <w:shd w:val="clear" w:color="auto" w:fill="auto"/>
            <w:vAlign w:val="center"/>
          </w:tcPr>
          <w:p w:rsidR="00B52816" w:rsidRPr="00785EE9" w:rsidRDefault="00B52816" w:rsidP="00664E07">
            <w:pPr>
              <w:rPr>
                <w:rFonts w:ascii="Calibri" w:eastAsia="Calibri" w:hAnsi="Calibri" w:cs="Calibri"/>
                <w:sz w:val="20"/>
                <w:szCs w:val="20"/>
              </w:rPr>
            </w:pPr>
            <w:r>
              <w:rPr>
                <w:rFonts w:ascii="Calibri" w:eastAsia="Calibri" w:hAnsi="Calibri" w:cs="Calibri"/>
                <w:sz w:val="20"/>
                <w:szCs w:val="20"/>
              </w:rPr>
              <w:t>Child Safety</w:t>
            </w:r>
          </w:p>
        </w:tc>
        <w:tc>
          <w:tcPr>
            <w:tcW w:w="3818" w:type="dxa"/>
            <w:shd w:val="clear" w:color="auto" w:fill="auto"/>
            <w:vAlign w:val="center"/>
          </w:tcPr>
          <w:p w:rsidR="00B52816" w:rsidRPr="00785EE9" w:rsidRDefault="00B52816" w:rsidP="00664E07">
            <w:pPr>
              <w:rPr>
                <w:rFonts w:ascii="Calibri" w:eastAsia="Calibri" w:hAnsi="Calibri" w:cs="Calibri"/>
                <w:sz w:val="20"/>
                <w:szCs w:val="20"/>
              </w:rPr>
            </w:pPr>
            <w:r>
              <w:rPr>
                <w:rFonts w:ascii="Calibri" w:eastAsia="Calibri" w:hAnsi="Calibri" w:cs="Calibri"/>
                <w:sz w:val="20"/>
                <w:szCs w:val="20"/>
              </w:rPr>
              <w:t>3 months</w:t>
            </w:r>
          </w:p>
        </w:tc>
      </w:tr>
    </w:tbl>
    <w:p w:rsidR="00B52816" w:rsidRDefault="00B52816" w:rsidP="00B52816"/>
    <w:p w:rsidR="00B52816" w:rsidRDefault="00B52816" w:rsidP="00B52816"/>
    <w:p w:rsidR="00B52816" w:rsidRDefault="00B52816" w:rsidP="00B52816"/>
    <w:p w:rsidR="00914572" w:rsidRDefault="00914572" w:rsidP="00B52816"/>
    <w:p w:rsidR="00914572" w:rsidRDefault="00914572" w:rsidP="00B52816"/>
    <w:p w:rsidR="00914572" w:rsidRDefault="00914572" w:rsidP="00B52816"/>
    <w:p w:rsidR="00914572" w:rsidRDefault="00914572" w:rsidP="00B52816"/>
    <w:p w:rsidR="00914572" w:rsidRDefault="00914572" w:rsidP="00B52816"/>
    <w:p w:rsidR="00914572" w:rsidRDefault="00914572" w:rsidP="00B52816"/>
    <w:p w:rsidR="00914572" w:rsidRDefault="00914572" w:rsidP="00B52816"/>
    <w:p w:rsidR="00914572" w:rsidRDefault="00914572" w:rsidP="00B52816"/>
    <w:p w:rsidR="00914572" w:rsidRDefault="00914572" w:rsidP="00B52816"/>
    <w:p w:rsidR="00914572" w:rsidRDefault="00914572" w:rsidP="00B52816"/>
    <w:p w:rsidR="00914572" w:rsidRDefault="00914572" w:rsidP="00B52816"/>
    <w:p w:rsidR="00914572" w:rsidRDefault="00914572" w:rsidP="00B52816"/>
    <w:p w:rsidR="00B52816" w:rsidRDefault="00B52816" w:rsidP="00B52816"/>
    <w:p w:rsidR="00914572" w:rsidRPr="00914572" w:rsidRDefault="00914572" w:rsidP="00B52816">
      <w:pPr>
        <w:spacing w:line="216" w:lineRule="auto"/>
        <w:rPr>
          <w:rFonts w:ascii="Calibri" w:hAnsi="Calibri"/>
          <w:color w:val="081B2A"/>
          <w:sz w:val="20"/>
          <w:szCs w:val="20"/>
        </w:rPr>
      </w:pPr>
    </w:p>
    <w:p w:rsidR="00B52816" w:rsidRPr="00B9049E" w:rsidRDefault="005D6852" w:rsidP="00B52816">
      <w:pPr>
        <w:spacing w:line="216" w:lineRule="auto"/>
        <w:rPr>
          <w:rFonts w:ascii="Calibri" w:hAnsi="Calibri"/>
          <w:color w:val="081B2A"/>
          <w:sz w:val="72"/>
        </w:rPr>
      </w:pPr>
      <w:r>
        <w:rPr>
          <w:rFonts w:ascii="Calibri" w:hAnsi="Calibri"/>
          <w:color w:val="081B2A"/>
          <w:sz w:val="72"/>
        </w:rPr>
        <w:lastRenderedPageBreak/>
        <w:t>P</w:t>
      </w:r>
      <w:r w:rsidR="00B52816">
        <w:rPr>
          <w:rFonts w:ascii="Calibri" w:hAnsi="Calibri"/>
          <w:color w:val="081B2A"/>
          <w:sz w:val="72"/>
        </w:rPr>
        <w:t xml:space="preserve">osition Description </w:t>
      </w:r>
    </w:p>
    <w:p w:rsidR="005D6852" w:rsidRPr="00622A98" w:rsidRDefault="005D6852" w:rsidP="005D6852">
      <w:pPr>
        <w:spacing w:line="216" w:lineRule="auto"/>
        <w:rPr>
          <w:rFonts w:ascii="Calibri" w:hAnsi="Calibri"/>
          <w:color w:val="63A70A"/>
          <w:sz w:val="40"/>
        </w:rPr>
      </w:pPr>
      <w:r>
        <w:rPr>
          <w:rFonts w:ascii="Calibri" w:hAnsi="Calibri"/>
          <w:color w:val="63A70A"/>
          <w:sz w:val="40"/>
        </w:rPr>
        <w:t>AOD Team Leader</w:t>
      </w:r>
    </w:p>
    <w:p w:rsidR="00B52816" w:rsidRDefault="00B52816" w:rsidP="00B52816"/>
    <w:p w:rsidR="00B52816" w:rsidRPr="00622A98" w:rsidRDefault="00B52816" w:rsidP="00B52816">
      <w:pPr>
        <w:spacing w:line="216" w:lineRule="auto"/>
        <w:rPr>
          <w:rFonts w:ascii="Calibri" w:hAnsi="Calibri"/>
          <w:color w:val="63A70A"/>
          <w:sz w:val="40"/>
        </w:rPr>
      </w:pPr>
      <w:r w:rsidRPr="00622A98">
        <w:rPr>
          <w:rFonts w:ascii="Calibri" w:hAnsi="Calibri"/>
          <w:color w:val="63A70A"/>
          <w:sz w:val="40"/>
        </w:rPr>
        <w:t>Responsibilities and conditions of employment</w:t>
      </w:r>
    </w:p>
    <w:p w:rsidR="00B52816" w:rsidRDefault="00B52816" w:rsidP="00B52816">
      <w:pPr>
        <w:rPr>
          <w:rFonts w:ascii="Calibri" w:hAnsi="Calibri" w:cs="Calibri"/>
          <w:sz w:val="20"/>
          <w:szCs w:val="20"/>
        </w:rPr>
      </w:pPr>
      <w:r>
        <w:rPr>
          <w:rFonts w:ascii="Calibri" w:hAnsi="Calibri" w:cs="Calibri"/>
          <w:sz w:val="20"/>
          <w:szCs w:val="20"/>
        </w:rPr>
        <w:t xml:space="preserve">All employees of North Richmond Community Health are required to follow specific common conditions of employment as outlined in the NRCHL Policy and Procedures Manual. Key responsibilities and conditions include </w:t>
      </w:r>
      <w:r>
        <w:rPr>
          <w:rFonts w:ascii="Calibri" w:hAnsi="Calibri" w:cs="Calibri"/>
          <w:sz w:val="20"/>
          <w:szCs w:val="20"/>
        </w:rPr>
        <w:br/>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Employment terms and conditions are consistent with National Employment Standards and relevant awards/agreements.  Salary is set commensurate with funding, award/agreements, sector expectations and individual skills/experience relevant to the role.</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 xml:space="preserve">Employees are expected to conduct themselves in a manner consistent with organisation’s Code of Conduct, Scope of Practice, Employment Contract, Cultural Competency standards and all other policies and procedures. </w:t>
      </w:r>
    </w:p>
    <w:p w:rsidR="00B52816" w:rsidRDefault="00B52816" w:rsidP="00B52816">
      <w:pPr>
        <w:pStyle w:val="ListParagraph"/>
        <w:numPr>
          <w:ilvl w:val="0"/>
          <w:numId w:val="2"/>
        </w:numPr>
        <w:spacing w:after="80"/>
        <w:jc w:val="both"/>
        <w:rPr>
          <w:rFonts w:cs="Calibri"/>
          <w:sz w:val="20"/>
          <w:szCs w:val="20"/>
        </w:rPr>
      </w:pPr>
      <w:r w:rsidRPr="00055D38">
        <w:rPr>
          <w:rFonts w:cs="Calibri"/>
          <w:sz w:val="20"/>
          <w:szCs w:val="20"/>
        </w:rPr>
        <w:t>NRCH is committed to creating a child-safe environment and to the participation and empowerment of children.  NRCH has zero tolerance of all forms of child abuse and all allegations and safety concerns will be treated very seriously. All NRCH staff and volunteers are required to contact authorities when they are worried about a child’s safety.  If you believe a child is at immediate risk of abuse contact 000.</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 xml:space="preserve">Employees are expected to participate in the NRCH risk management and quality improvement systems by being aware of responsibilities to identify, minimise and manage risks and identify opportunities for continuous improvement in the workplace through communication and consultation with managers and colleagues. </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Employees are expected to contribute positively to a safe workplace by reporting hazards and incidents immediately to an OHS representative, committee member or manager. Employees must behave in a manner that fosters safe working practices.</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 xml:space="preserve">Adhere to NRCH infection control policies and procedures. </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 xml:space="preserve">Regular working hours will be negotiated but will be within operational hours. From time to time, some out-of-hours work may be required. Employees are expected to present for work on time, and follow notification guidelines when ill or late for work. </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 xml:space="preserve">Appointment is subject to a </w:t>
      </w:r>
      <w:r w:rsidR="00E00592">
        <w:rPr>
          <w:rFonts w:cs="Calibri"/>
          <w:sz w:val="20"/>
          <w:szCs w:val="20"/>
        </w:rPr>
        <w:t>six</w:t>
      </w:r>
      <w:r>
        <w:rPr>
          <w:rFonts w:cs="Calibri"/>
          <w:sz w:val="20"/>
          <w:szCs w:val="20"/>
        </w:rPr>
        <w:t>-month probationary period, wherein performance will be reviewed prior to the expiry of the probationary period and an ongoing employment decision will be communicated.</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Performance is reviewed formally on an annual basis and all staff will have responsibility for an individually tailored work plan. All position descriptions are open to periodic review by management in consultation with staff.</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NRCHL provides a smoke-free environment, including within vehicles.</w:t>
      </w:r>
    </w:p>
    <w:p w:rsidR="00B52816" w:rsidRDefault="00B52816" w:rsidP="00B52816">
      <w:pPr>
        <w:pStyle w:val="ListParagraph"/>
        <w:numPr>
          <w:ilvl w:val="0"/>
          <w:numId w:val="2"/>
        </w:numPr>
        <w:ind w:left="714" w:hanging="357"/>
        <w:jc w:val="both"/>
        <w:rPr>
          <w:rFonts w:cs="Calibri"/>
          <w:sz w:val="20"/>
          <w:szCs w:val="20"/>
        </w:rPr>
      </w:pPr>
      <w:r>
        <w:rPr>
          <w:rFonts w:cs="Calibri"/>
          <w:sz w:val="20"/>
          <w:szCs w:val="20"/>
        </w:rPr>
        <w:t>The staff member may be required to perform other duties as directed, in accordance with training, skills and experience.</w:t>
      </w:r>
    </w:p>
    <w:p w:rsidR="00B52816" w:rsidRPr="00622A98" w:rsidRDefault="00B52816" w:rsidP="00B52816">
      <w:pPr>
        <w:spacing w:after="80"/>
        <w:rPr>
          <w:rFonts w:ascii="Calibri" w:hAnsi="Calibri" w:cs="Calibri"/>
          <w:color w:val="63A70A"/>
          <w:sz w:val="20"/>
          <w:szCs w:val="20"/>
        </w:rPr>
      </w:pPr>
      <w:r w:rsidRPr="00622A98">
        <w:rPr>
          <w:rFonts w:ascii="Calibri" w:hAnsi="Calibri"/>
          <w:color w:val="63A70A"/>
          <w:sz w:val="40"/>
        </w:rPr>
        <w:t xml:space="preserve">Further Information </w:t>
      </w:r>
    </w:p>
    <w:p w:rsidR="00B52816" w:rsidRPr="007774B4" w:rsidRDefault="00B52816" w:rsidP="00B52816">
      <w:pPr>
        <w:rPr>
          <w:rFonts w:ascii="Calibri" w:hAnsi="Calibri" w:cs="Calibri"/>
          <w:sz w:val="20"/>
          <w:szCs w:val="20"/>
        </w:rPr>
      </w:pPr>
      <w:r w:rsidRPr="007774B4">
        <w:rPr>
          <w:rFonts w:ascii="Calibri" w:hAnsi="Calibri" w:cs="Calibri"/>
          <w:sz w:val="20"/>
          <w:szCs w:val="20"/>
        </w:rPr>
        <w:t>For enquiries relating to this position, contact:</w:t>
      </w:r>
    </w:p>
    <w:p w:rsidR="00367D98" w:rsidRDefault="00367D98" w:rsidP="00B52816">
      <w:pPr>
        <w:rPr>
          <w:rFonts w:ascii="Calibri" w:hAnsi="Calibri" w:cs="Calibri"/>
          <w:b/>
          <w:sz w:val="20"/>
          <w:szCs w:val="20"/>
        </w:rPr>
      </w:pPr>
    </w:p>
    <w:p w:rsidR="00367D98" w:rsidRDefault="00367D98" w:rsidP="00B52816">
      <w:pPr>
        <w:rPr>
          <w:rFonts w:ascii="Calibri" w:hAnsi="Calibri" w:cs="Calibri"/>
          <w:b/>
          <w:sz w:val="20"/>
          <w:szCs w:val="20"/>
        </w:rPr>
      </w:pPr>
    </w:p>
    <w:p w:rsidR="00A26FCF" w:rsidRPr="00B52816" w:rsidRDefault="00EB77D0" w:rsidP="00B52816">
      <w:r>
        <w:rPr>
          <w:rFonts w:ascii="Calibri" w:hAnsi="Calibri" w:cs="Calibri"/>
          <w:b/>
          <w:sz w:val="20"/>
          <w:szCs w:val="20"/>
        </w:rPr>
        <w:t>Penny Francis</w:t>
      </w:r>
      <w:r w:rsidR="00B52816">
        <w:rPr>
          <w:rFonts w:ascii="Calibri" w:hAnsi="Calibri" w:cs="Calibri"/>
          <w:sz w:val="20"/>
          <w:szCs w:val="20"/>
        </w:rPr>
        <w:t xml:space="preserve"> | </w:t>
      </w:r>
      <w:r>
        <w:rPr>
          <w:rFonts w:ascii="Calibri" w:hAnsi="Calibri" w:cs="Calibri"/>
          <w:sz w:val="20"/>
          <w:szCs w:val="20"/>
        </w:rPr>
        <w:t>AOD Team Leader</w:t>
      </w:r>
      <w:r w:rsidR="00B52816" w:rsidRPr="007774B4">
        <w:rPr>
          <w:rFonts w:ascii="Calibri" w:hAnsi="Calibri" w:cs="Calibri"/>
          <w:sz w:val="20"/>
          <w:szCs w:val="20"/>
        </w:rPr>
        <w:t xml:space="preserve"> | </w:t>
      </w:r>
      <w:r>
        <w:rPr>
          <w:rFonts w:ascii="Calibri" w:hAnsi="Calibri" w:cs="Calibri"/>
          <w:sz w:val="20"/>
          <w:szCs w:val="20"/>
        </w:rPr>
        <w:t>pennyf</w:t>
      </w:r>
      <w:r w:rsidR="00485F52">
        <w:rPr>
          <w:rFonts w:ascii="Calibri" w:hAnsi="Calibri" w:cs="Calibri"/>
          <w:sz w:val="20"/>
          <w:szCs w:val="20"/>
        </w:rPr>
        <w:t>@nrch.com.au</w:t>
      </w:r>
      <w:r w:rsidR="00485F52" w:rsidRPr="00B52816">
        <w:t xml:space="preserve"> </w:t>
      </w:r>
      <w:r>
        <w:t>|</w:t>
      </w:r>
      <w:r w:rsidRPr="00EB77D0">
        <w:rPr>
          <w:rFonts w:ascii="Calibri" w:hAnsi="Calibri"/>
          <w:sz w:val="20"/>
          <w:szCs w:val="20"/>
        </w:rPr>
        <w:t xml:space="preserve"> (03) 9418</w:t>
      </w:r>
      <w:r>
        <w:rPr>
          <w:rFonts w:ascii="Calibri" w:hAnsi="Calibri"/>
          <w:sz w:val="20"/>
          <w:szCs w:val="20"/>
        </w:rPr>
        <w:t xml:space="preserve"> </w:t>
      </w:r>
      <w:r w:rsidRPr="00EB77D0">
        <w:rPr>
          <w:rFonts w:ascii="Calibri" w:hAnsi="Calibri"/>
          <w:sz w:val="20"/>
          <w:szCs w:val="20"/>
        </w:rPr>
        <w:t>9902</w:t>
      </w:r>
      <w:bookmarkStart w:id="0" w:name="_GoBack"/>
      <w:bookmarkEnd w:id="0"/>
    </w:p>
    <w:sectPr w:rsidR="00A26FCF" w:rsidRPr="00B52816" w:rsidSect="00B61160">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6BE" w:rsidRDefault="00F856BE" w:rsidP="001F6AFF">
      <w:r>
        <w:separator/>
      </w:r>
    </w:p>
  </w:endnote>
  <w:endnote w:type="continuationSeparator" w:id="0">
    <w:p w:rsidR="00F856BE" w:rsidRDefault="00F856BE" w:rsidP="001F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95" w:rsidRDefault="00616E4D">
    <w:pPr>
      <w:pStyle w:val="Footer"/>
      <w:rPr>
        <w:lang w:val="en-US"/>
      </w:rPr>
    </w:pPr>
    <w:r>
      <w:rPr>
        <w:lang w:val="en-US"/>
      </w:rPr>
      <w:t>V1July2017</w:t>
    </w:r>
  </w:p>
  <w:p w:rsidR="00616E4D" w:rsidRPr="00A26FCF" w:rsidRDefault="00616E4D">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6BE" w:rsidRDefault="00F856BE" w:rsidP="001F6AFF">
      <w:r>
        <w:separator/>
      </w:r>
    </w:p>
  </w:footnote>
  <w:footnote w:type="continuationSeparator" w:id="0">
    <w:p w:rsidR="00F856BE" w:rsidRDefault="00F856BE" w:rsidP="001F6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95" w:rsidRDefault="00367D98" w:rsidP="00367D98">
    <w:pPr>
      <w:pStyle w:val="Header"/>
    </w:pPr>
    <w:r>
      <w:rPr>
        <w:noProof/>
        <w:lang w:eastAsia="en-AU"/>
      </w:rPr>
      <w:drawing>
        <wp:anchor distT="0" distB="0" distL="114300" distR="114300" simplePos="0" relativeHeight="251659264" behindDoc="1" locked="0" layoutInCell="1" allowOverlap="1" wp14:anchorId="64F83BB2" wp14:editId="22170098">
          <wp:simplePos x="0" y="0"/>
          <wp:positionH relativeFrom="page">
            <wp:align>left</wp:align>
          </wp:positionH>
          <wp:positionV relativeFrom="paragraph">
            <wp:posOffset>-457200</wp:posOffset>
          </wp:positionV>
          <wp:extent cx="7615976" cy="14859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indigenou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5976" cy="1485900"/>
                  </a:xfrm>
                  <a:prstGeom prst="rect">
                    <a:avLst/>
                  </a:prstGeom>
                </pic:spPr>
              </pic:pic>
            </a:graphicData>
          </a:graphic>
          <wp14:sizeRelH relativeFrom="page">
            <wp14:pctWidth>0</wp14:pctWidth>
          </wp14:sizeRelH>
          <wp14:sizeRelV relativeFrom="page">
            <wp14:pctHeight>0</wp14:pctHeight>
          </wp14:sizeRelV>
        </wp:anchor>
      </w:drawing>
    </w:r>
  </w:p>
  <w:p w:rsidR="00475A95" w:rsidRDefault="00475A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5B2"/>
    <w:multiLevelType w:val="hybridMultilevel"/>
    <w:tmpl w:val="EE30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529B1"/>
    <w:multiLevelType w:val="hybridMultilevel"/>
    <w:tmpl w:val="2E8E6108"/>
    <w:lvl w:ilvl="0" w:tplc="10CE0C40">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0D5A5F"/>
    <w:multiLevelType w:val="hybridMultilevel"/>
    <w:tmpl w:val="868E5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48697A"/>
    <w:multiLevelType w:val="hybridMultilevel"/>
    <w:tmpl w:val="7DE4F138"/>
    <w:lvl w:ilvl="0" w:tplc="6D42F804">
      <w:start w:val="1"/>
      <w:numFmt w:val="bullet"/>
      <w:lvlText w:val=""/>
      <w:lvlJc w:val="left"/>
      <w:pPr>
        <w:tabs>
          <w:tab w:val="num" w:pos="357"/>
        </w:tabs>
        <w:ind w:left="357" w:hanging="357"/>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1F1ABD"/>
    <w:multiLevelType w:val="hybridMultilevel"/>
    <w:tmpl w:val="78249B36"/>
    <w:lvl w:ilvl="0" w:tplc="47528D44">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802D06"/>
    <w:multiLevelType w:val="hybridMultilevel"/>
    <w:tmpl w:val="76A62198"/>
    <w:lvl w:ilvl="0" w:tplc="6D42F804">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4B0724"/>
    <w:multiLevelType w:val="hybridMultilevel"/>
    <w:tmpl w:val="3B86D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6B313C"/>
    <w:multiLevelType w:val="hybridMultilevel"/>
    <w:tmpl w:val="E63648E2"/>
    <w:lvl w:ilvl="0" w:tplc="10CE0C40">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8E71AD"/>
    <w:multiLevelType w:val="hybridMultilevel"/>
    <w:tmpl w:val="AEC66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8C3F2B"/>
    <w:multiLevelType w:val="hybridMultilevel"/>
    <w:tmpl w:val="054817B0"/>
    <w:lvl w:ilvl="0" w:tplc="10CE0C40">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5F770B"/>
    <w:multiLevelType w:val="hybridMultilevel"/>
    <w:tmpl w:val="CE00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523DD"/>
    <w:multiLevelType w:val="hybridMultilevel"/>
    <w:tmpl w:val="E2DE2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3B7375"/>
    <w:multiLevelType w:val="hybridMultilevel"/>
    <w:tmpl w:val="CFD01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2E41D45"/>
    <w:multiLevelType w:val="hybridMultilevel"/>
    <w:tmpl w:val="35C07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BA2F7A"/>
    <w:multiLevelType w:val="hybridMultilevel"/>
    <w:tmpl w:val="51D247BE"/>
    <w:lvl w:ilvl="0" w:tplc="10CE0C40">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D400E8"/>
    <w:multiLevelType w:val="hybridMultilevel"/>
    <w:tmpl w:val="7B109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19579A"/>
    <w:multiLevelType w:val="hybridMultilevel"/>
    <w:tmpl w:val="BF6E8E1A"/>
    <w:lvl w:ilvl="0" w:tplc="10CE0C40">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B456819"/>
    <w:multiLevelType w:val="hybridMultilevel"/>
    <w:tmpl w:val="8EBE91F4"/>
    <w:lvl w:ilvl="0" w:tplc="6D42F804">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4"/>
  </w:num>
  <w:num w:numId="5">
    <w:abstractNumId w:val="17"/>
  </w:num>
  <w:num w:numId="6">
    <w:abstractNumId w:val="3"/>
  </w:num>
  <w:num w:numId="7">
    <w:abstractNumId w:val="13"/>
  </w:num>
  <w:num w:numId="8">
    <w:abstractNumId w:val="8"/>
  </w:num>
  <w:num w:numId="9">
    <w:abstractNumId w:val="2"/>
  </w:num>
  <w:num w:numId="10">
    <w:abstractNumId w:val="6"/>
  </w:num>
  <w:num w:numId="11">
    <w:abstractNumId w:val="12"/>
  </w:num>
  <w:num w:numId="12">
    <w:abstractNumId w:val="11"/>
  </w:num>
  <w:num w:numId="13">
    <w:abstractNumId w:val="16"/>
  </w:num>
  <w:num w:numId="14">
    <w:abstractNumId w:val="9"/>
  </w:num>
  <w:num w:numId="15">
    <w:abstractNumId w:val="1"/>
  </w:num>
  <w:num w:numId="16">
    <w:abstractNumId w:val="15"/>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AFF"/>
    <w:rsid w:val="000B002C"/>
    <w:rsid w:val="00123347"/>
    <w:rsid w:val="0014690C"/>
    <w:rsid w:val="00186D06"/>
    <w:rsid w:val="001F6AFF"/>
    <w:rsid w:val="00261DF2"/>
    <w:rsid w:val="00325AF9"/>
    <w:rsid w:val="00327631"/>
    <w:rsid w:val="00367D98"/>
    <w:rsid w:val="003C7497"/>
    <w:rsid w:val="004265B5"/>
    <w:rsid w:val="00475A95"/>
    <w:rsid w:val="00485F52"/>
    <w:rsid w:val="004A351C"/>
    <w:rsid w:val="004A7D4C"/>
    <w:rsid w:val="004E4AB9"/>
    <w:rsid w:val="004F0854"/>
    <w:rsid w:val="0055290E"/>
    <w:rsid w:val="00554407"/>
    <w:rsid w:val="005A4DBD"/>
    <w:rsid w:val="005B21EB"/>
    <w:rsid w:val="005C0F41"/>
    <w:rsid w:val="005D6852"/>
    <w:rsid w:val="00611582"/>
    <w:rsid w:val="00616E4D"/>
    <w:rsid w:val="0061762F"/>
    <w:rsid w:val="00620BBC"/>
    <w:rsid w:val="00622A98"/>
    <w:rsid w:val="00662AEF"/>
    <w:rsid w:val="006868EC"/>
    <w:rsid w:val="00720BAC"/>
    <w:rsid w:val="007256FF"/>
    <w:rsid w:val="007C29D6"/>
    <w:rsid w:val="00802C09"/>
    <w:rsid w:val="008256D8"/>
    <w:rsid w:val="00831FD1"/>
    <w:rsid w:val="00870D1C"/>
    <w:rsid w:val="008B66CA"/>
    <w:rsid w:val="00914572"/>
    <w:rsid w:val="009A04B2"/>
    <w:rsid w:val="009D7831"/>
    <w:rsid w:val="00A26FCF"/>
    <w:rsid w:val="00A819AF"/>
    <w:rsid w:val="00B52816"/>
    <w:rsid w:val="00B61160"/>
    <w:rsid w:val="00B960C7"/>
    <w:rsid w:val="00BA3CC6"/>
    <w:rsid w:val="00BB16C6"/>
    <w:rsid w:val="00C02372"/>
    <w:rsid w:val="00C228B1"/>
    <w:rsid w:val="00C92E20"/>
    <w:rsid w:val="00CB4326"/>
    <w:rsid w:val="00CE200F"/>
    <w:rsid w:val="00D03C2A"/>
    <w:rsid w:val="00D247EA"/>
    <w:rsid w:val="00D544A3"/>
    <w:rsid w:val="00D631F6"/>
    <w:rsid w:val="00D85680"/>
    <w:rsid w:val="00E00592"/>
    <w:rsid w:val="00E51AB7"/>
    <w:rsid w:val="00E666B3"/>
    <w:rsid w:val="00E83E8F"/>
    <w:rsid w:val="00EB77D0"/>
    <w:rsid w:val="00EF4E3E"/>
    <w:rsid w:val="00F3019E"/>
    <w:rsid w:val="00F47509"/>
    <w:rsid w:val="00F5112B"/>
    <w:rsid w:val="00F542E3"/>
    <w:rsid w:val="00F71E81"/>
    <w:rsid w:val="00F744A7"/>
    <w:rsid w:val="00F856BE"/>
    <w:rsid w:val="00FD49F9"/>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034BFD8"/>
  <w15:docId w15:val="{3E2BA51D-44F7-4C29-9B1B-DDB0DF18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AFF"/>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AF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F6AFF"/>
    <w:rPr>
      <w:rFonts w:ascii="Tahoma" w:hAnsi="Tahoma" w:cs="Tahoma"/>
      <w:sz w:val="16"/>
      <w:szCs w:val="16"/>
    </w:rPr>
  </w:style>
  <w:style w:type="paragraph" w:styleId="Header">
    <w:name w:val="header"/>
    <w:basedOn w:val="Normal"/>
    <w:link w:val="HeaderChar"/>
    <w:uiPriority w:val="99"/>
    <w:unhideWhenUsed/>
    <w:rsid w:val="001F6AFF"/>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F6AFF"/>
  </w:style>
  <w:style w:type="paragraph" w:styleId="Footer">
    <w:name w:val="footer"/>
    <w:basedOn w:val="Normal"/>
    <w:link w:val="FooterChar"/>
    <w:uiPriority w:val="99"/>
    <w:unhideWhenUsed/>
    <w:rsid w:val="001F6AFF"/>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F6AFF"/>
  </w:style>
  <w:style w:type="table" w:styleId="TableGrid">
    <w:name w:val="Table Grid"/>
    <w:basedOn w:val="TableNormal"/>
    <w:uiPriority w:val="59"/>
    <w:rsid w:val="001F6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6FCF"/>
    <w:pPr>
      <w:spacing w:line="288" w:lineRule="auto"/>
      <w:ind w:left="720" w:hanging="357"/>
      <w:contextualSpacing/>
    </w:pPr>
    <w:rPr>
      <w:rFonts w:ascii="Calibri" w:eastAsia="Calibri" w:hAnsi="Calibri"/>
      <w:sz w:val="22"/>
      <w:szCs w:val="22"/>
    </w:rPr>
  </w:style>
  <w:style w:type="character" w:styleId="Hyperlink">
    <w:name w:val="Hyperlink"/>
    <w:rsid w:val="00A26F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mcclewan</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Anisha Prasad</dc:creator>
  <cp:lastModifiedBy>Natalie Coughlan</cp:lastModifiedBy>
  <cp:revision>3</cp:revision>
  <cp:lastPrinted>2015-11-25T20:59:00Z</cp:lastPrinted>
  <dcterms:created xsi:type="dcterms:W3CDTF">2017-07-05T00:17:00Z</dcterms:created>
  <dcterms:modified xsi:type="dcterms:W3CDTF">2017-07-05T03:53:00Z</dcterms:modified>
</cp:coreProperties>
</file>